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88A65" w14:textId="77777777" w:rsidR="00CB51DD" w:rsidRPr="001B3720" w:rsidRDefault="00CB51DD" w:rsidP="00CB51DD">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bookmarkStart w:id="0" w:name="_Toc519664153"/>
    </w:p>
    <w:p w14:paraId="2A1DD280" w14:textId="77777777" w:rsidR="00CB51DD" w:rsidRPr="001B3720" w:rsidRDefault="00CB51DD" w:rsidP="00CB51DD">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p>
    <w:p w14:paraId="203441F8" w14:textId="21C1FD44" w:rsidR="00CB51DD" w:rsidRPr="001B3720" w:rsidRDefault="00CB51DD" w:rsidP="00CB51DD">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r w:rsidRPr="001B3720">
        <w:rPr>
          <w:rFonts w:ascii="Aptos Narrow" w:eastAsia="Times New Roman" w:hAnsi="Aptos Narrow" w:cs="Arial"/>
          <w:b/>
          <w:bCs/>
          <w:caps/>
          <w:sz w:val="20"/>
          <w:szCs w:val="20"/>
        </w:rPr>
        <w:t>INtroduction and invitation to tender</w:t>
      </w:r>
    </w:p>
    <w:p w14:paraId="75441ED1" w14:textId="77777777" w:rsidR="00CB51DD" w:rsidRPr="001B3720" w:rsidRDefault="00CB51DD" w:rsidP="00CB51DD">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p>
    <w:bookmarkEnd w:id="0"/>
    <w:p w14:paraId="4290C82E" w14:textId="42522591" w:rsidR="00CB51DD" w:rsidRPr="001B3720" w:rsidRDefault="00F467FF" w:rsidP="00CB51DD">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r w:rsidRPr="001B3720">
        <w:rPr>
          <w:rFonts w:ascii="Aptos Narrow" w:eastAsia="Times New Roman" w:hAnsi="Aptos Narrow" w:cs="Arial"/>
          <w:b/>
          <w:bCs/>
          <w:caps/>
          <w:sz w:val="20"/>
          <w:szCs w:val="20"/>
        </w:rPr>
        <w:t>Introduction</w:t>
      </w:r>
    </w:p>
    <w:p w14:paraId="475C7310" w14:textId="77777777"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p>
    <w:p w14:paraId="40B70B4C" w14:textId="61A9A939"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r w:rsidRPr="001B3720">
        <w:rPr>
          <w:rFonts w:ascii="Aptos Narrow" w:eastAsia="Times New Roman" w:hAnsi="Aptos Narrow" w:cs="Arial"/>
          <w:b/>
          <w:bCs/>
          <w:sz w:val="20"/>
          <w:szCs w:val="20"/>
        </w:rPr>
        <w:t>1</w:t>
      </w:r>
      <w:r w:rsidR="001A1CF4" w:rsidRPr="001B3720">
        <w:rPr>
          <w:rFonts w:ascii="Aptos Narrow" w:eastAsia="Times New Roman" w:hAnsi="Aptos Narrow" w:cs="Arial"/>
          <w:b/>
          <w:bCs/>
          <w:sz w:val="20"/>
          <w:szCs w:val="20"/>
        </w:rPr>
        <w:t>.</w:t>
      </w:r>
      <w:r w:rsidR="00F467FF" w:rsidRPr="001B3720">
        <w:rPr>
          <w:rFonts w:ascii="Aptos Narrow" w:eastAsia="Times New Roman" w:hAnsi="Aptos Narrow" w:cs="Arial"/>
          <w:b/>
          <w:bCs/>
          <w:sz w:val="20"/>
          <w:szCs w:val="20"/>
        </w:rPr>
        <w:t xml:space="preserve"> </w:t>
      </w:r>
      <w:r w:rsidRPr="001B3720">
        <w:rPr>
          <w:rFonts w:ascii="Aptos Narrow" w:eastAsia="Times New Roman" w:hAnsi="Aptos Narrow" w:cs="Arial"/>
          <w:b/>
          <w:bCs/>
          <w:sz w:val="20"/>
          <w:szCs w:val="20"/>
        </w:rPr>
        <w:t>Project Title</w:t>
      </w:r>
    </w:p>
    <w:p w14:paraId="49393E52" w14:textId="77777777"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p>
    <w:p w14:paraId="3418B638" w14:textId="77777777" w:rsidR="00CB51DD" w:rsidRPr="001B3720" w:rsidRDefault="00CB51DD" w:rsidP="00CB51DD">
      <w:pPr>
        <w:keepNext/>
        <w:keepLines/>
        <w:tabs>
          <w:tab w:val="left" w:pos="993"/>
        </w:tabs>
        <w:autoSpaceDE w:val="0"/>
        <w:autoSpaceDN w:val="0"/>
        <w:spacing w:after="0" w:line="240" w:lineRule="auto"/>
        <w:outlineLvl w:val="3"/>
        <w:rPr>
          <w:rFonts w:ascii="Aptos Narrow" w:eastAsia="Times New Roman" w:hAnsi="Aptos Narrow" w:cs="Arial"/>
          <w:sz w:val="20"/>
          <w:szCs w:val="20"/>
        </w:rPr>
      </w:pPr>
      <w:r w:rsidRPr="001B3720">
        <w:rPr>
          <w:rFonts w:ascii="Aptos Narrow" w:eastAsia="Times New Roman" w:hAnsi="Aptos Narrow" w:cs="Arial"/>
          <w:sz w:val="20"/>
          <w:szCs w:val="20"/>
        </w:rPr>
        <w:t>BMS System Upgrade – The Horniman Museum and Gardens</w:t>
      </w:r>
    </w:p>
    <w:p w14:paraId="3313416F" w14:textId="77777777"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p>
    <w:p w14:paraId="04C216EB" w14:textId="51DA481C" w:rsidR="00CB51DD" w:rsidRPr="001B3720" w:rsidRDefault="00F467FF"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r w:rsidRPr="001B3720">
        <w:rPr>
          <w:rFonts w:ascii="Aptos Narrow" w:eastAsia="Times New Roman" w:hAnsi="Aptos Narrow" w:cs="Arial"/>
          <w:b/>
          <w:bCs/>
          <w:sz w:val="20"/>
          <w:szCs w:val="20"/>
        </w:rPr>
        <w:t xml:space="preserve">2.  </w:t>
      </w:r>
      <w:r w:rsidR="00CB51DD" w:rsidRPr="001B3720">
        <w:rPr>
          <w:rFonts w:ascii="Aptos Narrow" w:eastAsia="Times New Roman" w:hAnsi="Aptos Narrow" w:cs="Arial"/>
          <w:b/>
          <w:bCs/>
          <w:sz w:val="20"/>
          <w:szCs w:val="20"/>
        </w:rPr>
        <w:t xml:space="preserve">Address </w:t>
      </w:r>
    </w:p>
    <w:p w14:paraId="24F5F5D0" w14:textId="77777777"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p>
    <w:p w14:paraId="0AE3E822" w14:textId="77777777" w:rsidR="00CB51DD" w:rsidRPr="001B3720" w:rsidRDefault="00CB51DD" w:rsidP="00CB51DD">
      <w:pPr>
        <w:spacing w:after="0" w:line="220" w:lineRule="atLeast"/>
        <w:rPr>
          <w:rFonts w:ascii="Aptos Narrow" w:eastAsia="Times New Roman" w:hAnsi="Aptos Narrow" w:cs="Arial"/>
          <w:spacing w:val="-5"/>
          <w:sz w:val="20"/>
          <w:szCs w:val="20"/>
        </w:rPr>
      </w:pPr>
      <w:r w:rsidRPr="001B3720">
        <w:rPr>
          <w:rFonts w:ascii="Aptos Narrow" w:eastAsia="Times New Roman" w:hAnsi="Aptos Narrow" w:cs="Arial"/>
          <w:spacing w:val="-5"/>
          <w:sz w:val="20"/>
          <w:szCs w:val="20"/>
        </w:rPr>
        <w:t>Horniman Museum and Gardens, 100 London Road, Forest Hill, London, SE23 3PQ</w:t>
      </w:r>
    </w:p>
    <w:p w14:paraId="644D2356" w14:textId="77777777"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p>
    <w:p w14:paraId="7E5182EA" w14:textId="4F8205E4" w:rsidR="00CB51DD" w:rsidRPr="001B3720" w:rsidRDefault="00F467FF"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r w:rsidRPr="001B3720">
        <w:rPr>
          <w:rFonts w:ascii="Aptos Narrow" w:eastAsia="Times New Roman" w:hAnsi="Aptos Narrow" w:cs="Arial"/>
          <w:b/>
          <w:bCs/>
          <w:sz w:val="20"/>
          <w:szCs w:val="20"/>
        </w:rPr>
        <w:t xml:space="preserve">3. </w:t>
      </w:r>
      <w:r w:rsidR="00CB51DD" w:rsidRPr="001B3720">
        <w:rPr>
          <w:rFonts w:ascii="Aptos Narrow" w:eastAsia="Times New Roman" w:hAnsi="Aptos Narrow" w:cs="Arial"/>
          <w:b/>
          <w:bCs/>
          <w:sz w:val="20"/>
          <w:szCs w:val="20"/>
        </w:rPr>
        <w:t>Outline of project in general terms</w:t>
      </w:r>
    </w:p>
    <w:p w14:paraId="181841B2" w14:textId="77777777"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p>
    <w:p w14:paraId="759D18B6" w14:textId="77777777" w:rsidR="00CB51DD" w:rsidRPr="001B3720" w:rsidRDefault="00CB51DD" w:rsidP="00CB51DD">
      <w:pPr>
        <w:keepNext/>
        <w:keepLines/>
        <w:tabs>
          <w:tab w:val="left" w:pos="993"/>
        </w:tabs>
        <w:autoSpaceDE w:val="0"/>
        <w:autoSpaceDN w:val="0"/>
        <w:spacing w:after="0" w:line="240" w:lineRule="auto"/>
        <w:outlineLvl w:val="2"/>
        <w:rPr>
          <w:rFonts w:ascii="Aptos Narrow" w:hAnsi="Aptos Narrow" w:cs="Arial"/>
          <w:sz w:val="20"/>
          <w:szCs w:val="20"/>
        </w:rPr>
      </w:pPr>
      <w:r w:rsidRPr="001B3720">
        <w:rPr>
          <w:rFonts w:ascii="Aptos Narrow" w:hAnsi="Aptos Narrow" w:cs="Arial"/>
          <w:sz w:val="20"/>
          <w:szCs w:val="20"/>
        </w:rPr>
        <w:t>Upgrade of the existing BMS system from Trend 963 (v3.72) to a new Trend IQVision server platform along with the upgrade of the existing IQ outstations and associated interfaces.</w:t>
      </w:r>
    </w:p>
    <w:p w14:paraId="26C9F029" w14:textId="77777777" w:rsidR="00CB51DD" w:rsidRPr="001B3720" w:rsidRDefault="00CB51DD" w:rsidP="00CB51DD">
      <w:pPr>
        <w:keepNext/>
        <w:keepLines/>
        <w:tabs>
          <w:tab w:val="left" w:pos="993"/>
        </w:tabs>
        <w:autoSpaceDE w:val="0"/>
        <w:autoSpaceDN w:val="0"/>
        <w:spacing w:after="0" w:line="240" w:lineRule="auto"/>
        <w:outlineLvl w:val="2"/>
        <w:rPr>
          <w:rFonts w:ascii="Aptos Narrow" w:hAnsi="Aptos Narrow" w:cs="Arial"/>
          <w:sz w:val="20"/>
          <w:szCs w:val="20"/>
        </w:rPr>
      </w:pPr>
    </w:p>
    <w:p w14:paraId="2C0F1A0E" w14:textId="77777777" w:rsidR="00CB51DD" w:rsidRPr="001B3720" w:rsidRDefault="00CB51DD" w:rsidP="00CB51DD">
      <w:pPr>
        <w:keepNext/>
        <w:keepLines/>
        <w:tabs>
          <w:tab w:val="left" w:pos="993"/>
        </w:tabs>
        <w:autoSpaceDE w:val="0"/>
        <w:autoSpaceDN w:val="0"/>
        <w:spacing w:after="0" w:line="240" w:lineRule="auto"/>
        <w:outlineLvl w:val="2"/>
        <w:rPr>
          <w:rFonts w:ascii="Aptos Narrow" w:hAnsi="Aptos Narrow" w:cs="Arial"/>
          <w:sz w:val="20"/>
          <w:szCs w:val="20"/>
        </w:rPr>
      </w:pPr>
      <w:r w:rsidRPr="001B3720">
        <w:rPr>
          <w:rFonts w:ascii="Aptos Narrow" w:hAnsi="Aptos Narrow" w:cs="Arial"/>
          <w:sz w:val="20"/>
          <w:szCs w:val="20"/>
        </w:rPr>
        <w:t>This specification covers the works in two parts:</w:t>
      </w:r>
    </w:p>
    <w:p w14:paraId="5A6757A9" w14:textId="1BEF4B14" w:rsidR="00CB51DD" w:rsidRPr="001B3720" w:rsidRDefault="00CB51DD" w:rsidP="001B3720">
      <w:pPr>
        <w:pStyle w:val="ListParagraph"/>
        <w:keepNext/>
        <w:keepLines/>
        <w:numPr>
          <w:ilvl w:val="0"/>
          <w:numId w:val="6"/>
        </w:numPr>
        <w:tabs>
          <w:tab w:val="left" w:pos="993"/>
        </w:tabs>
        <w:autoSpaceDE w:val="0"/>
        <w:autoSpaceDN w:val="0"/>
        <w:spacing w:after="0" w:line="240" w:lineRule="auto"/>
        <w:outlineLvl w:val="2"/>
        <w:rPr>
          <w:rFonts w:ascii="Aptos Narrow" w:hAnsi="Aptos Narrow" w:cs="Arial"/>
          <w:sz w:val="20"/>
          <w:szCs w:val="20"/>
        </w:rPr>
      </w:pPr>
      <w:r w:rsidRPr="001B3720">
        <w:rPr>
          <w:rFonts w:ascii="Aptos Narrow" w:hAnsi="Aptos Narrow" w:cs="Arial"/>
          <w:sz w:val="20"/>
          <w:szCs w:val="20"/>
        </w:rPr>
        <w:t>To supply IQVision supervisor software, load, configure and engineer it onto the virtual server in accordance with the clients developing BMS standards and this specification and set up the Estates engineering PC workstation.</w:t>
      </w:r>
    </w:p>
    <w:p w14:paraId="499AE0A9" w14:textId="77777777" w:rsidR="00CB51DD" w:rsidRPr="001B3720" w:rsidRDefault="00CB51DD" w:rsidP="00CB51DD">
      <w:pPr>
        <w:keepNext/>
        <w:keepLines/>
        <w:tabs>
          <w:tab w:val="left" w:pos="993"/>
        </w:tabs>
        <w:autoSpaceDE w:val="0"/>
        <w:autoSpaceDN w:val="0"/>
        <w:spacing w:after="0" w:line="240" w:lineRule="auto"/>
        <w:outlineLvl w:val="2"/>
        <w:rPr>
          <w:rFonts w:ascii="Aptos Narrow" w:hAnsi="Aptos Narrow" w:cs="Arial"/>
          <w:sz w:val="20"/>
          <w:szCs w:val="20"/>
        </w:rPr>
      </w:pPr>
    </w:p>
    <w:p w14:paraId="55A98D4F" w14:textId="51E5DB36" w:rsidR="00CB51DD" w:rsidRPr="001B3720" w:rsidRDefault="00CB51DD" w:rsidP="001B3720">
      <w:pPr>
        <w:pStyle w:val="ListParagraph"/>
        <w:keepNext/>
        <w:keepLines/>
        <w:numPr>
          <w:ilvl w:val="0"/>
          <w:numId w:val="6"/>
        </w:numPr>
        <w:tabs>
          <w:tab w:val="left" w:pos="993"/>
        </w:tabs>
        <w:autoSpaceDE w:val="0"/>
        <w:autoSpaceDN w:val="0"/>
        <w:spacing w:after="0" w:line="240" w:lineRule="auto"/>
        <w:outlineLvl w:val="2"/>
        <w:rPr>
          <w:rFonts w:ascii="Aptos Narrow" w:hAnsi="Aptos Narrow" w:cs="Arial"/>
          <w:sz w:val="20"/>
          <w:szCs w:val="20"/>
        </w:rPr>
      </w:pPr>
      <w:r w:rsidRPr="001B3720">
        <w:rPr>
          <w:rFonts w:ascii="Aptos Narrow" w:hAnsi="Aptos Narrow" w:cs="Arial"/>
          <w:sz w:val="20"/>
          <w:szCs w:val="20"/>
        </w:rPr>
        <w:t>To upgrade and migrate the existing Trend outstations and associated IP devices into IQVision, set-up the points and alarms, and develop new graphics and operator functions, as required by this specification.</w:t>
      </w:r>
    </w:p>
    <w:p w14:paraId="649EE856" w14:textId="77777777" w:rsidR="00CB51DD" w:rsidRPr="001B3720" w:rsidRDefault="00CB51DD" w:rsidP="00CB51DD">
      <w:pPr>
        <w:keepNext/>
        <w:keepLines/>
        <w:tabs>
          <w:tab w:val="left" w:pos="993"/>
        </w:tabs>
        <w:autoSpaceDE w:val="0"/>
        <w:autoSpaceDN w:val="0"/>
        <w:spacing w:after="0" w:line="240" w:lineRule="auto"/>
        <w:outlineLvl w:val="2"/>
        <w:rPr>
          <w:rFonts w:ascii="Aptos Narrow" w:eastAsia="Times New Roman" w:hAnsi="Aptos Narrow" w:cs="Arial"/>
          <w:b/>
          <w:bCs/>
          <w:sz w:val="20"/>
          <w:szCs w:val="20"/>
        </w:rPr>
      </w:pPr>
    </w:p>
    <w:p w14:paraId="3F4426E0" w14:textId="0BD3F769" w:rsidR="00CB51DD" w:rsidRPr="001B3720" w:rsidRDefault="005C1184" w:rsidP="00CB51DD">
      <w:pPr>
        <w:autoSpaceDE w:val="0"/>
        <w:autoSpaceDN w:val="0"/>
        <w:adjustRightInd w:val="0"/>
        <w:spacing w:after="0" w:line="240" w:lineRule="auto"/>
        <w:rPr>
          <w:rFonts w:ascii="Aptos Narrow" w:hAnsi="Aptos Narrow" w:cs="Arial"/>
          <w:sz w:val="20"/>
          <w:szCs w:val="20"/>
        </w:rPr>
      </w:pPr>
      <w:bookmarkStart w:id="1" w:name="_Toc519664154"/>
      <w:r w:rsidRPr="001B3720">
        <w:rPr>
          <w:rFonts w:ascii="Aptos Narrow" w:hAnsi="Aptos Narrow" w:cs="Arial"/>
          <w:sz w:val="20"/>
          <w:szCs w:val="20"/>
        </w:rPr>
        <w:t>R</w:t>
      </w:r>
      <w:r w:rsidR="00CB51DD" w:rsidRPr="001B3720">
        <w:rPr>
          <w:rFonts w:ascii="Aptos Narrow" w:hAnsi="Aptos Narrow" w:cs="Arial"/>
          <w:sz w:val="20"/>
          <w:szCs w:val="20"/>
        </w:rPr>
        <w:t>efer to Specification in the tender document package.</w:t>
      </w:r>
    </w:p>
    <w:p w14:paraId="34942DFA" w14:textId="77777777" w:rsidR="00CB51DD" w:rsidRPr="001B3720" w:rsidRDefault="00CB51DD" w:rsidP="00CB51DD">
      <w:pPr>
        <w:autoSpaceDE w:val="0"/>
        <w:autoSpaceDN w:val="0"/>
        <w:adjustRightInd w:val="0"/>
        <w:spacing w:after="0" w:line="240" w:lineRule="auto"/>
        <w:rPr>
          <w:rFonts w:ascii="Aptos Narrow" w:hAnsi="Aptos Narrow" w:cs="ArialMT"/>
          <w:sz w:val="20"/>
          <w:szCs w:val="20"/>
        </w:rPr>
      </w:pPr>
    </w:p>
    <w:p w14:paraId="7DEAF496" w14:textId="5A88611E" w:rsidR="00CB51DD" w:rsidRPr="001B3720" w:rsidRDefault="00F467FF" w:rsidP="00CB51DD">
      <w:pPr>
        <w:spacing w:after="200" w:line="276" w:lineRule="auto"/>
        <w:rPr>
          <w:rFonts w:ascii="Aptos Narrow" w:eastAsia="Calibri" w:hAnsi="Aptos Narrow" w:cs="Arial"/>
          <w:b/>
          <w:sz w:val="20"/>
          <w:szCs w:val="20"/>
        </w:rPr>
      </w:pPr>
      <w:r w:rsidRPr="001B3720">
        <w:rPr>
          <w:rFonts w:ascii="Aptos Narrow" w:eastAsia="Calibri" w:hAnsi="Aptos Narrow" w:cs="Arial"/>
          <w:b/>
          <w:sz w:val="20"/>
          <w:szCs w:val="20"/>
        </w:rPr>
        <w:t xml:space="preserve">4. </w:t>
      </w:r>
      <w:r w:rsidR="00CB51DD" w:rsidRPr="001B3720">
        <w:rPr>
          <w:rFonts w:ascii="Aptos Narrow" w:eastAsia="Calibri" w:hAnsi="Aptos Narrow" w:cs="Arial"/>
          <w:b/>
          <w:sz w:val="20"/>
          <w:szCs w:val="20"/>
        </w:rPr>
        <w:t>The Client</w:t>
      </w:r>
    </w:p>
    <w:p w14:paraId="39B61362" w14:textId="77777777"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The Client is The Horniman Public Museum and Public Park Trust. Its Board of Trustees is responsible for strategic decisions.</w:t>
      </w:r>
    </w:p>
    <w:p w14:paraId="191257DE" w14:textId="77777777"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Management of the project on a day to day basis is delegated to the Head of Estates with support from the Capital Project Board.  This board will also have a direct involvement in the Client approval process for the project.  The Capital Project Board is comprised of three trustees and the following Horniman employees:</w:t>
      </w:r>
    </w:p>
    <w:p w14:paraId="6FC19B24" w14:textId="1B79D815" w:rsidR="00CB51DD" w:rsidRPr="001B3720" w:rsidRDefault="00CB51DD" w:rsidP="001B3720">
      <w:pPr>
        <w:pStyle w:val="ListParagraph"/>
        <w:numPr>
          <w:ilvl w:val="0"/>
          <w:numId w:val="11"/>
        </w:numPr>
        <w:spacing w:after="0" w:line="276" w:lineRule="auto"/>
        <w:rPr>
          <w:rFonts w:ascii="Aptos Narrow" w:eastAsia="Calibri" w:hAnsi="Aptos Narrow" w:cs="Arial"/>
          <w:sz w:val="20"/>
          <w:szCs w:val="20"/>
        </w:rPr>
      </w:pPr>
      <w:r w:rsidRPr="001B3720">
        <w:rPr>
          <w:rFonts w:ascii="Aptos Narrow" w:eastAsia="Calibri" w:hAnsi="Aptos Narrow" w:cs="Arial"/>
          <w:sz w:val="20"/>
          <w:szCs w:val="20"/>
        </w:rPr>
        <w:t>Gordon Seabright</w:t>
      </w:r>
      <w:r w:rsidRPr="001B3720">
        <w:rPr>
          <w:rFonts w:ascii="Aptos Narrow" w:eastAsia="Calibri" w:hAnsi="Aptos Narrow" w:cs="Arial"/>
          <w:sz w:val="20"/>
          <w:szCs w:val="20"/>
        </w:rPr>
        <w:tab/>
      </w:r>
      <w:r w:rsidR="001B3720">
        <w:rPr>
          <w:rFonts w:ascii="Aptos Narrow" w:eastAsia="Calibri" w:hAnsi="Aptos Narrow" w:cs="Arial"/>
          <w:sz w:val="20"/>
          <w:szCs w:val="20"/>
        </w:rPr>
        <w:tab/>
      </w:r>
      <w:r w:rsidR="001B3720">
        <w:rPr>
          <w:rFonts w:ascii="Aptos Narrow" w:eastAsia="Calibri" w:hAnsi="Aptos Narrow" w:cs="Arial"/>
          <w:sz w:val="20"/>
          <w:szCs w:val="20"/>
        </w:rPr>
        <w:tab/>
      </w:r>
      <w:r w:rsidRPr="001B3720">
        <w:rPr>
          <w:rFonts w:ascii="Aptos Narrow" w:eastAsia="Calibri" w:hAnsi="Aptos Narrow" w:cs="Arial"/>
          <w:sz w:val="20"/>
          <w:szCs w:val="20"/>
        </w:rPr>
        <w:t>Chief Executive Officer</w:t>
      </w:r>
    </w:p>
    <w:p w14:paraId="71699675" w14:textId="15849CA3" w:rsidR="00CB51DD" w:rsidRPr="001B3720" w:rsidRDefault="00CB51DD" w:rsidP="001B3720">
      <w:pPr>
        <w:pStyle w:val="ListParagraph"/>
        <w:numPr>
          <w:ilvl w:val="0"/>
          <w:numId w:val="11"/>
        </w:numPr>
        <w:spacing w:after="0" w:line="276" w:lineRule="auto"/>
        <w:rPr>
          <w:rFonts w:ascii="Aptos Narrow" w:eastAsia="Calibri" w:hAnsi="Aptos Narrow" w:cs="Arial"/>
          <w:sz w:val="20"/>
          <w:szCs w:val="20"/>
        </w:rPr>
      </w:pPr>
      <w:r w:rsidRPr="001B3720">
        <w:rPr>
          <w:rFonts w:ascii="Aptos Narrow" w:eastAsia="Calibri" w:hAnsi="Aptos Narrow" w:cs="Arial"/>
          <w:sz w:val="20"/>
          <w:szCs w:val="20"/>
        </w:rPr>
        <w:t>Michelle Edward</w:t>
      </w:r>
      <w:r w:rsidRPr="001B3720">
        <w:rPr>
          <w:rFonts w:ascii="Aptos Narrow" w:eastAsia="Calibri" w:hAnsi="Aptos Narrow" w:cs="Arial"/>
          <w:sz w:val="20"/>
          <w:szCs w:val="20"/>
        </w:rPr>
        <w:tab/>
      </w:r>
      <w:r w:rsidRPr="001B3720">
        <w:rPr>
          <w:rFonts w:ascii="Aptos Narrow" w:eastAsia="Calibri" w:hAnsi="Aptos Narrow" w:cs="Arial"/>
          <w:sz w:val="20"/>
          <w:szCs w:val="20"/>
        </w:rPr>
        <w:tab/>
      </w:r>
      <w:r w:rsidR="001B3720">
        <w:rPr>
          <w:rFonts w:ascii="Aptos Narrow" w:eastAsia="Calibri" w:hAnsi="Aptos Narrow" w:cs="Arial"/>
          <w:sz w:val="20"/>
          <w:szCs w:val="20"/>
        </w:rPr>
        <w:tab/>
      </w:r>
      <w:r w:rsidRPr="001B3720">
        <w:rPr>
          <w:rFonts w:ascii="Aptos Narrow" w:eastAsia="Calibri" w:hAnsi="Aptos Narrow" w:cs="Arial"/>
          <w:sz w:val="20"/>
          <w:szCs w:val="20"/>
        </w:rPr>
        <w:t>Director of Finance and Corporate Services</w:t>
      </w:r>
    </w:p>
    <w:p w14:paraId="7ABDF35F" w14:textId="76F44EEC" w:rsidR="00CB51DD" w:rsidRPr="001B3720" w:rsidRDefault="00CB51DD" w:rsidP="001B3720">
      <w:pPr>
        <w:pStyle w:val="ListParagraph"/>
        <w:numPr>
          <w:ilvl w:val="0"/>
          <w:numId w:val="11"/>
        </w:numPr>
        <w:spacing w:after="0" w:line="276" w:lineRule="auto"/>
        <w:rPr>
          <w:rFonts w:ascii="Aptos Narrow" w:eastAsia="Calibri" w:hAnsi="Aptos Narrow" w:cs="Arial"/>
          <w:sz w:val="20"/>
          <w:szCs w:val="20"/>
        </w:rPr>
      </w:pPr>
      <w:r w:rsidRPr="001B3720">
        <w:rPr>
          <w:rFonts w:ascii="Aptos Narrow" w:eastAsia="Calibri" w:hAnsi="Aptos Narrow" w:cs="Arial"/>
          <w:sz w:val="20"/>
          <w:szCs w:val="20"/>
        </w:rPr>
        <w:t>Kirsten Walker</w:t>
      </w:r>
      <w:r w:rsidR="005C1184" w:rsidRPr="001B3720">
        <w:rPr>
          <w:rFonts w:ascii="Aptos Narrow" w:eastAsia="Calibri" w:hAnsi="Aptos Narrow" w:cs="Arial"/>
          <w:sz w:val="20"/>
          <w:szCs w:val="20"/>
        </w:rPr>
        <w:tab/>
      </w:r>
      <w:r w:rsidR="001B3720">
        <w:rPr>
          <w:rFonts w:ascii="Aptos Narrow" w:eastAsia="Calibri" w:hAnsi="Aptos Narrow" w:cs="Arial"/>
          <w:sz w:val="20"/>
          <w:szCs w:val="20"/>
        </w:rPr>
        <w:tab/>
      </w:r>
      <w:r w:rsidR="001B3720">
        <w:rPr>
          <w:rFonts w:ascii="Aptos Narrow" w:eastAsia="Calibri" w:hAnsi="Aptos Narrow" w:cs="Arial"/>
          <w:sz w:val="20"/>
          <w:szCs w:val="20"/>
        </w:rPr>
        <w:tab/>
      </w:r>
      <w:r w:rsidRPr="001B3720">
        <w:rPr>
          <w:rFonts w:ascii="Aptos Narrow" w:eastAsia="Calibri" w:hAnsi="Aptos Narrow" w:cs="Arial"/>
          <w:sz w:val="20"/>
          <w:szCs w:val="20"/>
        </w:rPr>
        <w:t>Director Collections Care and Estates</w:t>
      </w:r>
    </w:p>
    <w:p w14:paraId="642E80DD" w14:textId="0FD4EF7D" w:rsidR="00CB51DD" w:rsidRPr="001B3720" w:rsidRDefault="00CB51DD" w:rsidP="001B3720">
      <w:pPr>
        <w:pStyle w:val="ListParagraph"/>
        <w:numPr>
          <w:ilvl w:val="0"/>
          <w:numId w:val="11"/>
        </w:numPr>
        <w:spacing w:after="0" w:line="276" w:lineRule="auto"/>
        <w:rPr>
          <w:rFonts w:ascii="Aptos Narrow" w:eastAsia="Calibri" w:hAnsi="Aptos Narrow" w:cs="Arial"/>
          <w:sz w:val="20"/>
          <w:szCs w:val="20"/>
        </w:rPr>
      </w:pPr>
      <w:r w:rsidRPr="001B3720">
        <w:rPr>
          <w:rFonts w:ascii="Aptos Narrow" w:eastAsia="Calibri" w:hAnsi="Aptos Narrow" w:cs="Arial"/>
          <w:sz w:val="20"/>
          <w:szCs w:val="20"/>
        </w:rPr>
        <w:t>Beth Hodges</w:t>
      </w:r>
      <w:r w:rsidR="005C1184" w:rsidRPr="001B3720">
        <w:rPr>
          <w:rFonts w:ascii="Aptos Narrow" w:eastAsia="Calibri" w:hAnsi="Aptos Narrow" w:cs="Arial"/>
          <w:sz w:val="20"/>
          <w:szCs w:val="20"/>
        </w:rPr>
        <w:tab/>
      </w:r>
      <w:r w:rsidR="001B3720">
        <w:rPr>
          <w:rFonts w:ascii="Aptos Narrow" w:eastAsia="Calibri" w:hAnsi="Aptos Narrow" w:cs="Arial"/>
          <w:sz w:val="20"/>
          <w:szCs w:val="20"/>
        </w:rPr>
        <w:tab/>
      </w:r>
      <w:r w:rsidR="001B3720">
        <w:rPr>
          <w:rFonts w:ascii="Aptos Narrow" w:eastAsia="Calibri" w:hAnsi="Aptos Narrow" w:cs="Arial"/>
          <w:sz w:val="20"/>
          <w:szCs w:val="20"/>
        </w:rPr>
        <w:tab/>
      </w:r>
      <w:r w:rsidRPr="001B3720">
        <w:rPr>
          <w:rFonts w:ascii="Aptos Narrow" w:eastAsia="Calibri" w:hAnsi="Aptos Narrow" w:cs="Arial"/>
          <w:sz w:val="20"/>
          <w:szCs w:val="20"/>
        </w:rPr>
        <w:t>Head of Estates</w:t>
      </w:r>
    </w:p>
    <w:p w14:paraId="2D4C7142" w14:textId="77777777" w:rsidR="005C1184" w:rsidRPr="001B3720" w:rsidRDefault="005C1184" w:rsidP="005C1184">
      <w:pPr>
        <w:spacing w:after="0" w:line="276" w:lineRule="auto"/>
        <w:ind w:left="2127" w:hanging="2127"/>
        <w:rPr>
          <w:rFonts w:ascii="Aptos Narrow" w:eastAsia="Calibri" w:hAnsi="Aptos Narrow" w:cs="Arial"/>
          <w:sz w:val="20"/>
          <w:szCs w:val="20"/>
        </w:rPr>
      </w:pPr>
    </w:p>
    <w:p w14:paraId="72677FBC" w14:textId="306ACD1F" w:rsidR="00CB51DD" w:rsidRPr="001B3720" w:rsidRDefault="00F467FF" w:rsidP="00CB51DD">
      <w:pPr>
        <w:spacing w:after="200" w:line="276" w:lineRule="auto"/>
        <w:rPr>
          <w:rFonts w:ascii="Aptos Narrow" w:eastAsia="Calibri" w:hAnsi="Aptos Narrow" w:cs="Arial"/>
          <w:b/>
          <w:sz w:val="20"/>
          <w:szCs w:val="20"/>
        </w:rPr>
      </w:pPr>
      <w:r w:rsidRPr="001B3720">
        <w:rPr>
          <w:rFonts w:ascii="Aptos Narrow" w:eastAsia="Calibri" w:hAnsi="Aptos Narrow" w:cs="Arial"/>
          <w:b/>
          <w:sz w:val="20"/>
          <w:szCs w:val="20"/>
        </w:rPr>
        <w:t xml:space="preserve">5. </w:t>
      </w:r>
      <w:r w:rsidR="00CB51DD" w:rsidRPr="001B3720">
        <w:rPr>
          <w:rFonts w:ascii="Aptos Narrow" w:eastAsia="Calibri" w:hAnsi="Aptos Narrow" w:cs="Arial"/>
          <w:b/>
          <w:sz w:val="20"/>
          <w:szCs w:val="20"/>
        </w:rPr>
        <w:t>Project Organisation and Responsibilities</w:t>
      </w:r>
    </w:p>
    <w:p w14:paraId="079C3BB9" w14:textId="77777777" w:rsidR="00CB51DD" w:rsidRPr="001B3720" w:rsidRDefault="00CB51DD" w:rsidP="00CB51DD">
      <w:pPr>
        <w:autoSpaceDE w:val="0"/>
        <w:autoSpaceDN w:val="0"/>
        <w:adjustRightInd w:val="0"/>
        <w:spacing w:after="0" w:line="240" w:lineRule="auto"/>
        <w:rPr>
          <w:rFonts w:ascii="Aptos Narrow" w:hAnsi="Aptos Narrow" w:cs="Arial"/>
          <w:color w:val="000000"/>
          <w:sz w:val="20"/>
          <w:szCs w:val="20"/>
        </w:rPr>
      </w:pPr>
      <w:r w:rsidRPr="001B3720">
        <w:rPr>
          <w:rFonts w:ascii="Aptos Narrow" w:hAnsi="Aptos Narrow" w:cs="Arial"/>
          <w:color w:val="000000"/>
          <w:sz w:val="20"/>
          <w:szCs w:val="20"/>
        </w:rPr>
        <w:t xml:space="preserve">The professional team responsible for the successful design and delivery of the project is as follows: </w:t>
      </w:r>
    </w:p>
    <w:p w14:paraId="0FABD564" w14:textId="77777777" w:rsidR="00CB51DD" w:rsidRPr="001B3720" w:rsidRDefault="00CB51DD" w:rsidP="00CB51DD">
      <w:pPr>
        <w:autoSpaceDE w:val="0"/>
        <w:autoSpaceDN w:val="0"/>
        <w:adjustRightInd w:val="0"/>
        <w:spacing w:after="0" w:line="240" w:lineRule="auto"/>
        <w:rPr>
          <w:rFonts w:ascii="Aptos Narrow" w:hAnsi="Aptos Narrow" w:cs="Arial"/>
          <w:color w:val="000000"/>
          <w:sz w:val="20"/>
          <w:szCs w:val="20"/>
        </w:rPr>
      </w:pPr>
    </w:p>
    <w:p w14:paraId="4E26251C" w14:textId="628E8017" w:rsidR="00CB51DD" w:rsidRPr="001B3720" w:rsidRDefault="00CB51DD" w:rsidP="001B3720">
      <w:pPr>
        <w:pStyle w:val="ListParagraph"/>
        <w:numPr>
          <w:ilvl w:val="0"/>
          <w:numId w:val="12"/>
        </w:numPr>
        <w:autoSpaceDE w:val="0"/>
        <w:autoSpaceDN w:val="0"/>
        <w:adjustRightInd w:val="0"/>
        <w:spacing w:after="0" w:line="240" w:lineRule="auto"/>
        <w:rPr>
          <w:rFonts w:ascii="Aptos Narrow" w:hAnsi="Aptos Narrow" w:cs="Arial"/>
          <w:sz w:val="20"/>
          <w:szCs w:val="20"/>
        </w:rPr>
      </w:pPr>
      <w:r w:rsidRPr="001B3720">
        <w:rPr>
          <w:rFonts w:ascii="Aptos Narrow" w:hAnsi="Aptos Narrow" w:cs="Arial"/>
          <w:sz w:val="20"/>
          <w:szCs w:val="20"/>
        </w:rPr>
        <w:t>Project Technical Support</w:t>
      </w:r>
      <w:r w:rsidRPr="001B3720">
        <w:rPr>
          <w:rFonts w:ascii="Aptos Narrow" w:hAnsi="Aptos Narrow" w:cs="Arial"/>
          <w:sz w:val="20"/>
          <w:szCs w:val="20"/>
        </w:rPr>
        <w:tab/>
      </w:r>
      <w:r w:rsidR="001B3720">
        <w:rPr>
          <w:rFonts w:ascii="Aptos Narrow" w:hAnsi="Aptos Narrow" w:cs="Arial"/>
          <w:sz w:val="20"/>
          <w:szCs w:val="20"/>
        </w:rPr>
        <w:tab/>
      </w:r>
      <w:r w:rsidRPr="001B3720">
        <w:rPr>
          <w:rFonts w:ascii="Aptos Narrow" w:hAnsi="Aptos Narrow" w:cs="Arial"/>
          <w:sz w:val="20"/>
          <w:szCs w:val="20"/>
        </w:rPr>
        <w:t>NDA Consulting Ltd</w:t>
      </w:r>
    </w:p>
    <w:p w14:paraId="185BECFD" w14:textId="77777777" w:rsidR="00CB51DD" w:rsidRPr="001B3720" w:rsidRDefault="00CB51DD" w:rsidP="00CB51DD">
      <w:pPr>
        <w:tabs>
          <w:tab w:val="left" w:pos="7275"/>
        </w:tabs>
        <w:autoSpaceDE w:val="0"/>
        <w:autoSpaceDN w:val="0"/>
        <w:adjustRightInd w:val="0"/>
        <w:spacing w:after="0" w:line="240" w:lineRule="auto"/>
        <w:rPr>
          <w:rFonts w:ascii="Aptos Narrow" w:hAnsi="Aptos Narrow" w:cs="Arial"/>
          <w:sz w:val="20"/>
          <w:szCs w:val="20"/>
        </w:rPr>
      </w:pPr>
    </w:p>
    <w:p w14:paraId="199F6693" w14:textId="77777777" w:rsidR="00CB51DD" w:rsidRPr="001B3720" w:rsidRDefault="00CB51DD" w:rsidP="00CB51DD">
      <w:pPr>
        <w:autoSpaceDE w:val="0"/>
        <w:autoSpaceDN w:val="0"/>
        <w:adjustRightInd w:val="0"/>
        <w:spacing w:after="0" w:line="240" w:lineRule="auto"/>
        <w:rPr>
          <w:rFonts w:ascii="Aptos Narrow" w:hAnsi="Aptos Narrow" w:cs="Arial-ItalicMT"/>
          <w:i/>
          <w:iCs/>
          <w:sz w:val="20"/>
          <w:szCs w:val="20"/>
        </w:rPr>
      </w:pPr>
      <w:r w:rsidRPr="001B3720">
        <w:rPr>
          <w:rFonts w:ascii="Aptos Narrow" w:hAnsi="Aptos Narrow" w:cs="Arial-ItalicMT"/>
          <w:i/>
          <w:iCs/>
          <w:sz w:val="20"/>
          <w:szCs w:val="20"/>
        </w:rPr>
        <w:t xml:space="preserve">Please note the successful contractor will be appointed as both </w:t>
      </w:r>
      <w:r w:rsidRPr="001B3720">
        <w:rPr>
          <w:rFonts w:ascii="Aptos Narrow" w:hAnsi="Aptos Narrow" w:cs="Arial-BoldItalicMT"/>
          <w:b/>
          <w:bCs/>
          <w:i/>
          <w:iCs/>
          <w:sz w:val="20"/>
          <w:szCs w:val="20"/>
        </w:rPr>
        <w:t xml:space="preserve">Principal Contractor </w:t>
      </w:r>
      <w:r w:rsidRPr="001B3720">
        <w:rPr>
          <w:rFonts w:ascii="Aptos Narrow" w:hAnsi="Aptos Narrow" w:cs="Arial-ItalicMT"/>
          <w:i/>
          <w:iCs/>
          <w:sz w:val="20"/>
          <w:szCs w:val="20"/>
        </w:rPr>
        <w:t xml:space="preserve">and </w:t>
      </w:r>
      <w:r w:rsidRPr="001B3720">
        <w:rPr>
          <w:rFonts w:ascii="Aptos Narrow" w:hAnsi="Aptos Narrow" w:cs="Arial-BoldItalicMT"/>
          <w:b/>
          <w:bCs/>
          <w:i/>
          <w:iCs/>
          <w:sz w:val="20"/>
          <w:szCs w:val="20"/>
        </w:rPr>
        <w:t xml:space="preserve">Principle Designer </w:t>
      </w:r>
      <w:r w:rsidRPr="001B3720">
        <w:rPr>
          <w:rFonts w:ascii="Aptos Narrow" w:hAnsi="Aptos Narrow" w:cs="Arial-ItalicMT"/>
          <w:i/>
          <w:iCs/>
          <w:sz w:val="20"/>
          <w:szCs w:val="20"/>
        </w:rPr>
        <w:t>under the CDM 2015 regulations.</w:t>
      </w:r>
    </w:p>
    <w:bookmarkEnd w:id="1"/>
    <w:p w14:paraId="36C4485C" w14:textId="77777777" w:rsidR="00CB51DD" w:rsidRPr="001B3720" w:rsidRDefault="00CB51DD" w:rsidP="00CB51DD">
      <w:pPr>
        <w:keepNext/>
        <w:keepLines/>
        <w:tabs>
          <w:tab w:val="left" w:pos="992"/>
        </w:tabs>
        <w:autoSpaceDE w:val="0"/>
        <w:autoSpaceDN w:val="0"/>
        <w:spacing w:after="0" w:line="240" w:lineRule="auto"/>
        <w:outlineLvl w:val="1"/>
        <w:rPr>
          <w:rFonts w:ascii="Aptos Narrow" w:eastAsia="Calibri" w:hAnsi="Aptos Narrow" w:cs="Arial"/>
          <w:b/>
          <w:sz w:val="20"/>
          <w:szCs w:val="20"/>
        </w:rPr>
      </w:pPr>
    </w:p>
    <w:p w14:paraId="6A5EB74C" w14:textId="11186361" w:rsidR="00F467FF" w:rsidRPr="001B3720" w:rsidRDefault="00F467FF" w:rsidP="00F467FF">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r w:rsidRPr="001B3720">
        <w:rPr>
          <w:rFonts w:ascii="Aptos Narrow" w:eastAsia="Times New Roman" w:hAnsi="Aptos Narrow" w:cs="Arial"/>
          <w:b/>
          <w:bCs/>
          <w:caps/>
          <w:sz w:val="20"/>
          <w:szCs w:val="20"/>
        </w:rPr>
        <w:t>Invitation</w:t>
      </w:r>
    </w:p>
    <w:p w14:paraId="051F493F" w14:textId="77777777" w:rsidR="003718FE" w:rsidRPr="001B3720" w:rsidRDefault="003718FE" w:rsidP="003718FE">
      <w:pPr>
        <w:keepNext/>
        <w:keepLines/>
        <w:tabs>
          <w:tab w:val="left" w:pos="992"/>
        </w:tabs>
        <w:autoSpaceDE w:val="0"/>
        <w:autoSpaceDN w:val="0"/>
        <w:spacing w:after="0" w:line="240" w:lineRule="auto"/>
        <w:outlineLvl w:val="1"/>
        <w:rPr>
          <w:rFonts w:ascii="Aptos Narrow" w:eastAsia="Calibri" w:hAnsi="Aptos Narrow" w:cs="Arial"/>
          <w:b/>
          <w:sz w:val="20"/>
          <w:szCs w:val="20"/>
        </w:rPr>
      </w:pPr>
    </w:p>
    <w:p w14:paraId="59EE9068" w14:textId="77777777" w:rsidR="001A1CF4" w:rsidRPr="001B3720" w:rsidRDefault="00F467FF" w:rsidP="001A1CF4">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b/>
          <w:sz w:val="20"/>
          <w:szCs w:val="20"/>
        </w:rPr>
        <w:t>1.</w:t>
      </w:r>
      <w:r w:rsidR="003718FE" w:rsidRPr="001B3720">
        <w:rPr>
          <w:rFonts w:ascii="Aptos Narrow" w:eastAsia="Calibri" w:hAnsi="Aptos Narrow" w:cs="Arial"/>
          <w:b/>
          <w:sz w:val="20"/>
          <w:szCs w:val="20"/>
        </w:rPr>
        <w:t xml:space="preserve"> Background</w:t>
      </w:r>
    </w:p>
    <w:p w14:paraId="7DB89F2B" w14:textId="77777777" w:rsidR="001A1CF4" w:rsidRPr="001B3720" w:rsidRDefault="001A1CF4" w:rsidP="001A1CF4">
      <w:pPr>
        <w:keepNext/>
        <w:keepLines/>
        <w:tabs>
          <w:tab w:val="left" w:pos="992"/>
        </w:tabs>
        <w:autoSpaceDE w:val="0"/>
        <w:autoSpaceDN w:val="0"/>
        <w:spacing w:after="0" w:line="240" w:lineRule="auto"/>
        <w:outlineLvl w:val="1"/>
        <w:rPr>
          <w:rFonts w:ascii="Aptos Narrow" w:eastAsia="Calibri" w:hAnsi="Aptos Narrow" w:cs="Arial"/>
          <w:sz w:val="20"/>
          <w:szCs w:val="20"/>
        </w:rPr>
      </w:pPr>
    </w:p>
    <w:p w14:paraId="2318D048" w14:textId="30A9D0B6" w:rsidR="00CB51DD" w:rsidRPr="001B3720" w:rsidRDefault="00CB51DD" w:rsidP="001A1CF4">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sz w:val="20"/>
          <w:szCs w:val="20"/>
        </w:rPr>
        <w:t>The Horniman Museum and Gardens is a grade II* listed museum with a world class Natural History, Anthropology and Musical instrument collection. Set within 16 acres of stunning grounds that also house an Aquarium, Animal Walk and Butterfly House. The Horniman connects us all with global cultures and the natural environment, encouraging us to shape a positive future for the world we all share.</w:t>
      </w:r>
    </w:p>
    <w:p w14:paraId="09FB325A" w14:textId="77777777" w:rsidR="00CB51DD" w:rsidRPr="001B3720" w:rsidRDefault="00CB51DD" w:rsidP="00CB51DD">
      <w:pPr>
        <w:tabs>
          <w:tab w:val="left" w:pos="567"/>
        </w:tabs>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The projects are funded by a capital grant from the Department for Digital, Culture, Media and Sport, the Horniman must spend the money prior to the end of the 25/26 financial year on the 31</w:t>
      </w:r>
      <w:r w:rsidRPr="001B3720">
        <w:rPr>
          <w:rFonts w:ascii="Aptos Narrow" w:eastAsia="Calibri" w:hAnsi="Aptos Narrow" w:cs="Arial"/>
          <w:sz w:val="20"/>
          <w:szCs w:val="20"/>
          <w:vertAlign w:val="superscript"/>
        </w:rPr>
        <w:t>st</w:t>
      </w:r>
      <w:r w:rsidRPr="001B3720">
        <w:rPr>
          <w:rFonts w:ascii="Aptos Narrow" w:eastAsia="Calibri" w:hAnsi="Aptos Narrow" w:cs="Arial"/>
          <w:sz w:val="20"/>
          <w:szCs w:val="20"/>
        </w:rPr>
        <w:t xml:space="preserve"> March 2026.</w:t>
      </w:r>
    </w:p>
    <w:p w14:paraId="0FCB143E" w14:textId="4C2F96B1" w:rsidR="003718FE" w:rsidRPr="001B3720" w:rsidRDefault="00F467FF" w:rsidP="003718FE">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r w:rsidRPr="001B3720">
        <w:rPr>
          <w:rFonts w:ascii="Aptos Narrow" w:eastAsia="Calibri" w:hAnsi="Aptos Narrow" w:cs="Arial"/>
          <w:b/>
          <w:sz w:val="20"/>
          <w:szCs w:val="20"/>
        </w:rPr>
        <w:t>2.</w:t>
      </w:r>
      <w:r w:rsidR="003718FE" w:rsidRPr="001B3720">
        <w:rPr>
          <w:rFonts w:ascii="Aptos Narrow" w:eastAsia="Calibri" w:hAnsi="Aptos Narrow" w:cs="Arial"/>
          <w:b/>
          <w:sz w:val="20"/>
          <w:szCs w:val="20"/>
        </w:rPr>
        <w:t xml:space="preserve"> Scope</w:t>
      </w:r>
    </w:p>
    <w:p w14:paraId="7B1C787E" w14:textId="77777777" w:rsidR="00CB51DD" w:rsidRPr="001B3720" w:rsidRDefault="00CB51DD" w:rsidP="00CB51DD">
      <w:pPr>
        <w:autoSpaceDE w:val="0"/>
        <w:autoSpaceDN w:val="0"/>
        <w:adjustRightInd w:val="0"/>
        <w:spacing w:after="0" w:line="240" w:lineRule="auto"/>
        <w:rPr>
          <w:rFonts w:ascii="Aptos Narrow" w:eastAsia="Calibri" w:hAnsi="Aptos Narrow" w:cs="Arial"/>
          <w:b/>
          <w:sz w:val="20"/>
          <w:szCs w:val="20"/>
        </w:rPr>
      </w:pPr>
    </w:p>
    <w:p w14:paraId="7F921E5C" w14:textId="77777777" w:rsidR="003718FE" w:rsidRPr="001B3720" w:rsidRDefault="003718FE" w:rsidP="003718FE">
      <w:pPr>
        <w:spacing w:after="200" w:line="276" w:lineRule="auto"/>
        <w:rPr>
          <w:rFonts w:ascii="Aptos Narrow" w:eastAsia="Calibri" w:hAnsi="Aptos Narrow" w:cs="Arial"/>
          <w:sz w:val="20"/>
          <w:szCs w:val="20"/>
        </w:rPr>
      </w:pPr>
      <w:r w:rsidRPr="001B3720">
        <w:rPr>
          <w:rFonts w:ascii="Aptos Narrow" w:eastAsia="Calibri" w:hAnsi="Aptos Narrow" w:cs="Arial"/>
          <w:b/>
          <w:sz w:val="20"/>
          <w:szCs w:val="20"/>
        </w:rPr>
        <w:t>Scope and Objectives</w:t>
      </w:r>
      <w:r w:rsidRPr="001B3720">
        <w:rPr>
          <w:rFonts w:ascii="Aptos Narrow" w:eastAsia="Calibri" w:hAnsi="Aptos Narrow" w:cs="Arial"/>
          <w:sz w:val="20"/>
          <w:szCs w:val="20"/>
        </w:rPr>
        <w:t xml:space="preserve"> of the project can be found in the specification, CDM information, Drawings and the Schedule of Works Pricing Document.</w:t>
      </w:r>
    </w:p>
    <w:p w14:paraId="02DFD1AD" w14:textId="3BD81DCB" w:rsidR="003718FE" w:rsidRPr="001B3720" w:rsidRDefault="003718FE" w:rsidP="003718FE">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b/>
          <w:sz w:val="20"/>
          <w:szCs w:val="20"/>
        </w:rPr>
        <w:t>3</w:t>
      </w:r>
      <w:r w:rsidR="00F467FF" w:rsidRPr="001B3720">
        <w:rPr>
          <w:rFonts w:ascii="Aptos Narrow" w:eastAsia="Calibri" w:hAnsi="Aptos Narrow" w:cs="Arial"/>
          <w:b/>
          <w:sz w:val="20"/>
          <w:szCs w:val="20"/>
        </w:rPr>
        <w:t>.</w:t>
      </w:r>
      <w:r w:rsidRPr="001B3720">
        <w:rPr>
          <w:rFonts w:ascii="Aptos Narrow" w:eastAsia="Calibri" w:hAnsi="Aptos Narrow" w:cs="Arial"/>
          <w:b/>
          <w:sz w:val="20"/>
          <w:szCs w:val="20"/>
        </w:rPr>
        <w:t xml:space="preserve"> Instruction</w:t>
      </w:r>
    </w:p>
    <w:p w14:paraId="1F58438D" w14:textId="77777777" w:rsidR="003718FE" w:rsidRPr="001B3720" w:rsidRDefault="003718FE" w:rsidP="003718FE">
      <w:pPr>
        <w:keepNext/>
        <w:keepLines/>
        <w:tabs>
          <w:tab w:val="left" w:pos="992"/>
        </w:tabs>
        <w:autoSpaceDE w:val="0"/>
        <w:autoSpaceDN w:val="0"/>
        <w:spacing w:after="0" w:line="240" w:lineRule="auto"/>
        <w:outlineLvl w:val="1"/>
        <w:rPr>
          <w:rFonts w:ascii="Aptos Narrow" w:eastAsia="Times New Roman" w:hAnsi="Aptos Narrow" w:cs="Arial"/>
          <w:b/>
          <w:bCs/>
          <w:caps/>
          <w:sz w:val="20"/>
          <w:szCs w:val="20"/>
        </w:rPr>
      </w:pPr>
    </w:p>
    <w:p w14:paraId="14308C39" w14:textId="77777777"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 xml:space="preserve">Suppliers and those organisations looking to bid for public sector contracts should be aware that if they are awarded a new contract with a publicly funded body, the resulting contract will be published. In some circumstances, limited redactions will be made to some contracts before they are published in order to comply with existing law and for the protection of national security. </w:t>
      </w:r>
    </w:p>
    <w:p w14:paraId="65D41C74" w14:textId="6CFBB721"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b/>
          <w:sz w:val="20"/>
          <w:szCs w:val="20"/>
        </w:rPr>
        <w:t>4. Tender Schedule</w:t>
      </w:r>
    </w:p>
    <w:p w14:paraId="655914FF" w14:textId="77777777"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p>
    <w:tbl>
      <w:tblPr>
        <w:tblStyle w:val="TableGrid"/>
        <w:tblW w:w="0" w:type="auto"/>
        <w:tblLook w:val="04A0" w:firstRow="1" w:lastRow="0" w:firstColumn="1" w:lastColumn="0" w:noHBand="0" w:noVBand="1"/>
      </w:tblPr>
      <w:tblGrid>
        <w:gridCol w:w="3539"/>
        <w:gridCol w:w="2693"/>
      </w:tblGrid>
      <w:tr w:rsidR="00F467FF" w:rsidRPr="001B3720" w14:paraId="6AA665A8" w14:textId="77777777" w:rsidTr="00C435BB">
        <w:trPr>
          <w:trHeight w:val="60"/>
        </w:trPr>
        <w:tc>
          <w:tcPr>
            <w:tcW w:w="3539" w:type="dxa"/>
          </w:tcPr>
          <w:p w14:paraId="6972EC0F" w14:textId="5E39A3EF" w:rsidR="00F467FF" w:rsidRPr="001B3720" w:rsidRDefault="00F467FF" w:rsidP="00775BF2">
            <w:pPr>
              <w:spacing w:line="276" w:lineRule="auto"/>
              <w:rPr>
                <w:rFonts w:ascii="Aptos Narrow" w:eastAsia="Calibri" w:hAnsi="Aptos Narrow" w:cs="Arial"/>
                <w:b/>
                <w:bCs/>
                <w:sz w:val="20"/>
                <w:szCs w:val="20"/>
              </w:rPr>
            </w:pPr>
            <w:r w:rsidRPr="001B3720">
              <w:rPr>
                <w:rFonts w:ascii="Aptos Narrow" w:eastAsia="Calibri" w:hAnsi="Aptos Narrow" w:cs="Arial"/>
                <w:b/>
                <w:bCs/>
                <w:sz w:val="20"/>
                <w:szCs w:val="20"/>
              </w:rPr>
              <w:t>Tender Milestone</w:t>
            </w:r>
          </w:p>
        </w:tc>
        <w:tc>
          <w:tcPr>
            <w:tcW w:w="2693" w:type="dxa"/>
          </w:tcPr>
          <w:p w14:paraId="78D6FC9F" w14:textId="77777777" w:rsidR="00F467FF" w:rsidRPr="001B3720" w:rsidRDefault="00F467FF" w:rsidP="00775BF2">
            <w:pPr>
              <w:spacing w:line="276" w:lineRule="auto"/>
              <w:rPr>
                <w:rFonts w:ascii="Aptos Narrow" w:eastAsia="Calibri" w:hAnsi="Aptos Narrow" w:cs="Arial"/>
                <w:b/>
                <w:bCs/>
                <w:sz w:val="20"/>
                <w:szCs w:val="20"/>
              </w:rPr>
            </w:pPr>
            <w:r w:rsidRPr="001B3720">
              <w:rPr>
                <w:rFonts w:ascii="Aptos Narrow" w:eastAsia="Calibri" w:hAnsi="Aptos Narrow" w:cs="Arial"/>
                <w:b/>
                <w:bCs/>
                <w:sz w:val="20"/>
                <w:szCs w:val="20"/>
              </w:rPr>
              <w:t>Date</w:t>
            </w:r>
          </w:p>
        </w:tc>
      </w:tr>
      <w:tr w:rsidR="00F467FF" w:rsidRPr="001B3720" w14:paraId="7BE94CB9" w14:textId="77777777" w:rsidTr="00C435BB">
        <w:tc>
          <w:tcPr>
            <w:tcW w:w="3539" w:type="dxa"/>
          </w:tcPr>
          <w:p w14:paraId="0C96CEA7" w14:textId="5BB67534" w:rsidR="00F467FF" w:rsidRPr="001B3720" w:rsidRDefault="00F467FF"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I</w:t>
            </w:r>
            <w:r w:rsidR="00C435BB" w:rsidRPr="001B3720">
              <w:rPr>
                <w:rFonts w:ascii="Aptos Narrow" w:eastAsia="Calibri" w:hAnsi="Aptos Narrow" w:cs="Arial"/>
                <w:sz w:val="20"/>
                <w:szCs w:val="20"/>
              </w:rPr>
              <w:t>nvitation to Tender Issued</w:t>
            </w:r>
          </w:p>
        </w:tc>
        <w:tc>
          <w:tcPr>
            <w:tcW w:w="2693" w:type="dxa"/>
          </w:tcPr>
          <w:p w14:paraId="1082905F" w14:textId="5709AF61" w:rsidR="00F467FF" w:rsidRPr="001B3720" w:rsidRDefault="00F467FF"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30</w:t>
            </w:r>
            <w:r w:rsidRPr="001B3720">
              <w:rPr>
                <w:rFonts w:ascii="Aptos Narrow" w:eastAsia="Calibri" w:hAnsi="Aptos Narrow" w:cs="Arial"/>
                <w:sz w:val="20"/>
                <w:szCs w:val="20"/>
                <w:vertAlign w:val="superscript"/>
              </w:rPr>
              <w:t>th</w:t>
            </w:r>
            <w:r w:rsidRPr="001B3720">
              <w:rPr>
                <w:rFonts w:ascii="Aptos Narrow" w:eastAsia="Calibri" w:hAnsi="Aptos Narrow" w:cs="Arial"/>
                <w:sz w:val="20"/>
                <w:szCs w:val="20"/>
              </w:rPr>
              <w:t xml:space="preserve"> June</w:t>
            </w:r>
          </w:p>
        </w:tc>
      </w:tr>
      <w:tr w:rsidR="00F467FF" w:rsidRPr="001B3720" w14:paraId="45ED6603" w14:textId="77777777" w:rsidTr="00C435BB">
        <w:tc>
          <w:tcPr>
            <w:tcW w:w="3539" w:type="dxa"/>
          </w:tcPr>
          <w:p w14:paraId="40314899" w14:textId="740BC995" w:rsidR="00F467FF" w:rsidRPr="001B3720" w:rsidRDefault="00F467FF"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 xml:space="preserve">Site </w:t>
            </w:r>
            <w:r w:rsidR="00C435BB" w:rsidRPr="001B3720">
              <w:rPr>
                <w:rFonts w:ascii="Aptos Narrow" w:eastAsia="Calibri" w:hAnsi="Aptos Narrow" w:cs="Arial"/>
                <w:sz w:val="20"/>
                <w:szCs w:val="20"/>
              </w:rPr>
              <w:t>Tour</w:t>
            </w:r>
          </w:p>
        </w:tc>
        <w:tc>
          <w:tcPr>
            <w:tcW w:w="2693" w:type="dxa"/>
          </w:tcPr>
          <w:p w14:paraId="3DBAE4EE" w14:textId="01E9B150" w:rsidR="00F467FF" w:rsidRPr="001B3720" w:rsidRDefault="00F90CF1" w:rsidP="00775BF2">
            <w:pPr>
              <w:spacing w:line="276" w:lineRule="auto"/>
              <w:rPr>
                <w:rFonts w:ascii="Aptos Narrow" w:eastAsia="Calibri" w:hAnsi="Aptos Narrow" w:cs="Arial"/>
                <w:sz w:val="20"/>
                <w:szCs w:val="20"/>
              </w:rPr>
            </w:pPr>
            <w:r w:rsidRPr="00F90CF1">
              <w:rPr>
                <w:rFonts w:ascii="Aptos Narrow" w:eastAsia="Calibri" w:hAnsi="Aptos Narrow" w:cs="Arial"/>
                <w:sz w:val="20"/>
                <w:szCs w:val="20"/>
              </w:rPr>
              <w:t>10</w:t>
            </w:r>
            <w:r w:rsidR="00F467FF" w:rsidRPr="001B3720">
              <w:rPr>
                <w:rFonts w:ascii="Aptos Narrow" w:eastAsia="Calibri" w:hAnsi="Aptos Narrow" w:cs="Arial"/>
                <w:sz w:val="20"/>
                <w:szCs w:val="20"/>
                <w:vertAlign w:val="superscript"/>
              </w:rPr>
              <w:t>th</w:t>
            </w:r>
            <w:r w:rsidR="00F467FF" w:rsidRPr="001B3720">
              <w:rPr>
                <w:rFonts w:ascii="Aptos Narrow" w:eastAsia="Calibri" w:hAnsi="Aptos Narrow" w:cs="Arial"/>
                <w:sz w:val="20"/>
                <w:szCs w:val="20"/>
              </w:rPr>
              <w:t xml:space="preserve"> July</w:t>
            </w:r>
          </w:p>
        </w:tc>
      </w:tr>
      <w:tr w:rsidR="00F467FF" w:rsidRPr="001B3720" w14:paraId="5FD07235" w14:textId="77777777" w:rsidTr="00C435BB">
        <w:tc>
          <w:tcPr>
            <w:tcW w:w="3539" w:type="dxa"/>
          </w:tcPr>
          <w:p w14:paraId="3F6F5BFA" w14:textId="77777777" w:rsidR="00F467FF" w:rsidRPr="001B3720" w:rsidRDefault="00F467FF"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Clarification Request Deadline</w:t>
            </w:r>
          </w:p>
        </w:tc>
        <w:tc>
          <w:tcPr>
            <w:tcW w:w="2693" w:type="dxa"/>
          </w:tcPr>
          <w:p w14:paraId="2E286C53" w14:textId="77777777" w:rsidR="00F467FF" w:rsidRPr="001B3720" w:rsidRDefault="00F467FF"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30</w:t>
            </w:r>
            <w:r w:rsidRPr="001B3720">
              <w:rPr>
                <w:rFonts w:ascii="Aptos Narrow" w:eastAsia="Calibri" w:hAnsi="Aptos Narrow" w:cs="Arial"/>
                <w:sz w:val="20"/>
                <w:szCs w:val="20"/>
                <w:vertAlign w:val="superscript"/>
              </w:rPr>
              <w:t>th</w:t>
            </w:r>
            <w:r w:rsidRPr="001B3720">
              <w:rPr>
                <w:rFonts w:ascii="Aptos Narrow" w:eastAsia="Calibri" w:hAnsi="Aptos Narrow" w:cs="Arial"/>
                <w:sz w:val="20"/>
                <w:szCs w:val="20"/>
              </w:rPr>
              <w:t xml:space="preserve"> July</w:t>
            </w:r>
          </w:p>
        </w:tc>
      </w:tr>
      <w:tr w:rsidR="00F467FF" w:rsidRPr="001B3720" w14:paraId="0F959409" w14:textId="77777777" w:rsidTr="00C435BB">
        <w:tc>
          <w:tcPr>
            <w:tcW w:w="3539" w:type="dxa"/>
          </w:tcPr>
          <w:p w14:paraId="5ABA5516" w14:textId="1F350EC1" w:rsidR="00F467FF" w:rsidRPr="001B3720" w:rsidRDefault="00C435BB"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Closing Date for receipt of Tenders</w:t>
            </w:r>
          </w:p>
        </w:tc>
        <w:tc>
          <w:tcPr>
            <w:tcW w:w="2693" w:type="dxa"/>
          </w:tcPr>
          <w:p w14:paraId="395F142B" w14:textId="21A7C773" w:rsidR="00F467FF" w:rsidRPr="001B3720" w:rsidRDefault="00F90CF1" w:rsidP="00775BF2">
            <w:pPr>
              <w:spacing w:line="276" w:lineRule="auto"/>
              <w:rPr>
                <w:rFonts w:ascii="Aptos Narrow" w:eastAsia="Calibri" w:hAnsi="Aptos Narrow" w:cs="Arial"/>
                <w:sz w:val="20"/>
                <w:szCs w:val="20"/>
              </w:rPr>
            </w:pPr>
            <w:r>
              <w:rPr>
                <w:rFonts w:ascii="Aptos Narrow" w:eastAsia="Calibri" w:hAnsi="Aptos Narrow" w:cs="Arial"/>
                <w:sz w:val="20"/>
                <w:szCs w:val="20"/>
              </w:rPr>
              <w:t>13</w:t>
            </w:r>
            <w:r w:rsidR="00F467FF" w:rsidRPr="001B3720">
              <w:rPr>
                <w:rFonts w:ascii="Aptos Narrow" w:eastAsia="Calibri" w:hAnsi="Aptos Narrow" w:cs="Arial"/>
                <w:sz w:val="20"/>
                <w:szCs w:val="20"/>
                <w:vertAlign w:val="superscript"/>
              </w:rPr>
              <w:t>th</w:t>
            </w:r>
            <w:r w:rsidR="00F467FF" w:rsidRPr="001B3720">
              <w:rPr>
                <w:rFonts w:ascii="Aptos Narrow" w:eastAsia="Calibri" w:hAnsi="Aptos Narrow" w:cs="Arial"/>
                <w:sz w:val="20"/>
                <w:szCs w:val="20"/>
              </w:rPr>
              <w:t xml:space="preserve"> August</w:t>
            </w:r>
            <w:r w:rsidR="00C435BB" w:rsidRPr="001B3720">
              <w:rPr>
                <w:rFonts w:ascii="Aptos Narrow" w:eastAsia="Calibri" w:hAnsi="Aptos Narrow" w:cs="Arial"/>
                <w:sz w:val="20"/>
                <w:szCs w:val="20"/>
              </w:rPr>
              <w:t>,</w:t>
            </w:r>
            <w:r w:rsidR="00F467FF" w:rsidRPr="001B3720">
              <w:rPr>
                <w:rFonts w:ascii="Aptos Narrow" w:eastAsia="Calibri" w:hAnsi="Aptos Narrow" w:cs="Arial"/>
                <w:sz w:val="20"/>
                <w:szCs w:val="20"/>
              </w:rPr>
              <w:t xml:space="preserve"> </w:t>
            </w:r>
            <w:r w:rsidR="00C435BB" w:rsidRPr="001B3720">
              <w:rPr>
                <w:rFonts w:ascii="Aptos Narrow" w:eastAsia="Calibri" w:hAnsi="Aptos Narrow" w:cs="Arial"/>
                <w:sz w:val="20"/>
                <w:szCs w:val="20"/>
              </w:rPr>
              <w:t>12 noon BST</w:t>
            </w:r>
          </w:p>
        </w:tc>
      </w:tr>
      <w:tr w:rsidR="00F467FF" w:rsidRPr="001B3720" w14:paraId="0B9E556D" w14:textId="77777777" w:rsidTr="00C435BB">
        <w:tc>
          <w:tcPr>
            <w:tcW w:w="3539" w:type="dxa"/>
          </w:tcPr>
          <w:p w14:paraId="785CCBA6" w14:textId="7EA2853B" w:rsidR="00F467FF" w:rsidRPr="001B3720" w:rsidRDefault="00F467FF"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Clarification Meeting (TBC</w:t>
            </w:r>
            <w:r w:rsidR="00C435BB" w:rsidRPr="001B3720">
              <w:rPr>
                <w:rFonts w:ascii="Aptos Narrow" w:eastAsia="Calibri" w:hAnsi="Aptos Narrow" w:cs="Arial"/>
                <w:sz w:val="20"/>
                <w:szCs w:val="20"/>
              </w:rPr>
              <w:t xml:space="preserve"> if required</w:t>
            </w:r>
            <w:r w:rsidRPr="001B3720">
              <w:rPr>
                <w:rFonts w:ascii="Aptos Narrow" w:eastAsia="Calibri" w:hAnsi="Aptos Narrow" w:cs="Arial"/>
                <w:sz w:val="20"/>
                <w:szCs w:val="20"/>
              </w:rPr>
              <w:t>)</w:t>
            </w:r>
          </w:p>
        </w:tc>
        <w:tc>
          <w:tcPr>
            <w:tcW w:w="2693" w:type="dxa"/>
          </w:tcPr>
          <w:p w14:paraId="1AFD89DB" w14:textId="7DF26130" w:rsidR="00F467FF" w:rsidRPr="001B3720" w:rsidRDefault="00C435BB"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2</w:t>
            </w:r>
            <w:r w:rsidR="00F90CF1">
              <w:rPr>
                <w:rFonts w:ascii="Aptos Narrow" w:eastAsia="Calibri" w:hAnsi="Aptos Narrow" w:cs="Arial"/>
                <w:sz w:val="20"/>
                <w:szCs w:val="20"/>
              </w:rPr>
              <w:t>8</w:t>
            </w:r>
            <w:r w:rsidRPr="001B3720">
              <w:rPr>
                <w:rFonts w:ascii="Aptos Narrow" w:eastAsia="Calibri" w:hAnsi="Aptos Narrow" w:cs="Arial"/>
                <w:sz w:val="20"/>
                <w:szCs w:val="20"/>
                <w:vertAlign w:val="superscript"/>
              </w:rPr>
              <w:t>th</w:t>
            </w:r>
            <w:r w:rsidRPr="001B3720">
              <w:rPr>
                <w:rFonts w:ascii="Aptos Narrow" w:eastAsia="Calibri" w:hAnsi="Aptos Narrow" w:cs="Arial"/>
                <w:sz w:val="20"/>
                <w:szCs w:val="20"/>
              </w:rPr>
              <w:t xml:space="preserve"> </w:t>
            </w:r>
            <w:r w:rsidR="00F467FF" w:rsidRPr="001B3720">
              <w:rPr>
                <w:rFonts w:ascii="Aptos Narrow" w:eastAsia="Calibri" w:hAnsi="Aptos Narrow" w:cs="Arial"/>
                <w:sz w:val="20"/>
                <w:szCs w:val="20"/>
              </w:rPr>
              <w:t>August</w:t>
            </w:r>
          </w:p>
        </w:tc>
      </w:tr>
      <w:tr w:rsidR="00F467FF" w:rsidRPr="001B3720" w14:paraId="20D65499" w14:textId="77777777" w:rsidTr="00C435BB">
        <w:tc>
          <w:tcPr>
            <w:tcW w:w="3539" w:type="dxa"/>
          </w:tcPr>
          <w:p w14:paraId="543FF948" w14:textId="31AB306E" w:rsidR="00F467FF" w:rsidRPr="001B3720" w:rsidRDefault="00C435BB" w:rsidP="00775BF2">
            <w:pPr>
              <w:spacing w:line="276" w:lineRule="auto"/>
              <w:rPr>
                <w:rFonts w:ascii="Aptos Narrow" w:eastAsia="Calibri" w:hAnsi="Aptos Narrow" w:cs="Arial"/>
                <w:sz w:val="20"/>
                <w:szCs w:val="20"/>
              </w:rPr>
            </w:pPr>
            <w:r w:rsidRPr="001B3720">
              <w:rPr>
                <w:rFonts w:ascii="Aptos Narrow" w:eastAsia="Calibri" w:hAnsi="Aptos Narrow" w:cs="Arial"/>
                <w:sz w:val="20"/>
                <w:szCs w:val="20"/>
              </w:rPr>
              <w:t>Notification of intent to award by</w:t>
            </w:r>
          </w:p>
        </w:tc>
        <w:tc>
          <w:tcPr>
            <w:tcW w:w="2693" w:type="dxa"/>
          </w:tcPr>
          <w:p w14:paraId="354B3252" w14:textId="411EEB1F" w:rsidR="00F467FF" w:rsidRPr="001B3720" w:rsidRDefault="00F90CF1" w:rsidP="00775BF2">
            <w:pPr>
              <w:spacing w:line="276" w:lineRule="auto"/>
              <w:rPr>
                <w:rFonts w:ascii="Aptos Narrow" w:eastAsia="Calibri" w:hAnsi="Aptos Narrow" w:cs="Arial"/>
                <w:sz w:val="20"/>
                <w:szCs w:val="20"/>
              </w:rPr>
            </w:pPr>
            <w:r>
              <w:rPr>
                <w:rFonts w:ascii="Aptos Narrow" w:eastAsia="Calibri" w:hAnsi="Aptos Narrow" w:cs="Arial"/>
                <w:sz w:val="20"/>
                <w:szCs w:val="20"/>
              </w:rPr>
              <w:t>8</w:t>
            </w:r>
            <w:r w:rsidR="00F467FF" w:rsidRPr="001B3720">
              <w:rPr>
                <w:rFonts w:ascii="Aptos Narrow" w:eastAsia="Calibri" w:hAnsi="Aptos Narrow" w:cs="Arial"/>
                <w:sz w:val="20"/>
                <w:szCs w:val="20"/>
                <w:vertAlign w:val="superscript"/>
              </w:rPr>
              <w:t>th</w:t>
            </w:r>
            <w:r w:rsidR="00F467FF" w:rsidRPr="001B3720">
              <w:rPr>
                <w:rFonts w:ascii="Aptos Narrow" w:eastAsia="Calibri" w:hAnsi="Aptos Narrow" w:cs="Arial"/>
                <w:sz w:val="20"/>
                <w:szCs w:val="20"/>
              </w:rPr>
              <w:t xml:space="preserve"> </w:t>
            </w:r>
            <w:r>
              <w:rPr>
                <w:rFonts w:ascii="Aptos Narrow" w:eastAsia="Calibri" w:hAnsi="Aptos Narrow" w:cs="Arial"/>
                <w:sz w:val="20"/>
                <w:szCs w:val="20"/>
              </w:rPr>
              <w:t>September</w:t>
            </w:r>
          </w:p>
        </w:tc>
      </w:tr>
    </w:tbl>
    <w:p w14:paraId="22712EF3" w14:textId="77777777" w:rsidR="001B3720" w:rsidRPr="001B3720" w:rsidRDefault="001B3720"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p>
    <w:p w14:paraId="0A8D1C9D" w14:textId="5474DDE3"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b/>
          <w:sz w:val="20"/>
          <w:szCs w:val="20"/>
        </w:rPr>
        <w:t>5. Tender Content</w:t>
      </w:r>
    </w:p>
    <w:p w14:paraId="5DEB4B50" w14:textId="77777777"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p>
    <w:p w14:paraId="1853E0AD" w14:textId="77777777"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 xml:space="preserve">The Tender Pack comprises the following information: </w:t>
      </w:r>
    </w:p>
    <w:p w14:paraId="64DF1EAB" w14:textId="77777777" w:rsidR="00CB51DD" w:rsidRPr="001B3720" w:rsidRDefault="00CB51DD" w:rsidP="001B3720">
      <w:pPr>
        <w:numPr>
          <w:ilvl w:val="0"/>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ITT &amp; Evaluation</w:t>
      </w:r>
    </w:p>
    <w:p w14:paraId="5EA86D72" w14:textId="3C249601"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Invitation to Tender</w:t>
      </w:r>
    </w:p>
    <w:p w14:paraId="7E7B9AC2" w14:textId="77777777"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 xml:space="preserve">Quality Questions &amp; Scoring Methodology </w:t>
      </w:r>
    </w:p>
    <w:p w14:paraId="2BD9AFFB" w14:textId="2A27D075"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Form of Tender</w:t>
      </w:r>
    </w:p>
    <w:p w14:paraId="5940EED3" w14:textId="77777777" w:rsidR="00CB51DD" w:rsidRPr="001B3720" w:rsidRDefault="00CB51DD" w:rsidP="001B3720">
      <w:pPr>
        <w:numPr>
          <w:ilvl w:val="0"/>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Information &amp; Client requirements:</w:t>
      </w:r>
    </w:p>
    <w:p w14:paraId="2B16E8CC" w14:textId="0F725A49"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Detailed Terms of the Condition of Contract</w:t>
      </w:r>
    </w:p>
    <w:p w14:paraId="4203641D" w14:textId="77777777"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J0930_HMG_BMSUpgrade_Specification_RevT0</w:t>
      </w:r>
    </w:p>
    <w:p w14:paraId="6F01C585" w14:textId="6034E736" w:rsidR="00CB51DD" w:rsidRPr="001B3720" w:rsidRDefault="002D118E" w:rsidP="001B3720">
      <w:pPr>
        <w:numPr>
          <w:ilvl w:val="1"/>
          <w:numId w:val="10"/>
        </w:numPr>
        <w:spacing w:after="200" w:line="276" w:lineRule="auto"/>
        <w:contextualSpacing/>
        <w:rPr>
          <w:rFonts w:ascii="Aptos Narrow" w:eastAsia="Calibri" w:hAnsi="Aptos Narrow" w:cs="Arial"/>
          <w:sz w:val="20"/>
          <w:szCs w:val="20"/>
        </w:rPr>
      </w:pPr>
      <w:r w:rsidRPr="002D118E">
        <w:rPr>
          <w:rFonts w:ascii="Aptos Narrow" w:eastAsia="Calibri" w:hAnsi="Aptos Narrow" w:cs="Arial"/>
          <w:sz w:val="20"/>
          <w:szCs w:val="20"/>
        </w:rPr>
        <w:t>052-HM-00-XX-RP-A-AHU-S2-P03</w:t>
      </w:r>
      <w:r>
        <w:rPr>
          <w:rFonts w:ascii="Aptos Narrow" w:eastAsia="Calibri" w:hAnsi="Aptos Narrow" w:cs="Arial"/>
          <w:sz w:val="20"/>
          <w:szCs w:val="20"/>
        </w:rPr>
        <w:t xml:space="preserve"> </w:t>
      </w:r>
      <w:r w:rsidR="00CB51DD" w:rsidRPr="001B3720">
        <w:rPr>
          <w:rFonts w:ascii="Aptos Narrow" w:eastAsia="Calibri" w:hAnsi="Aptos Narrow" w:cs="Arial"/>
          <w:sz w:val="20"/>
          <w:szCs w:val="20"/>
        </w:rPr>
        <w:t>– R</w:t>
      </w:r>
      <w:r w:rsidR="0015281E">
        <w:rPr>
          <w:rFonts w:ascii="Aptos Narrow" w:eastAsia="Calibri" w:hAnsi="Aptos Narrow" w:cs="Arial"/>
          <w:sz w:val="20"/>
          <w:szCs w:val="20"/>
        </w:rPr>
        <w:t>AFT</w:t>
      </w:r>
      <w:r w:rsidR="00CB51DD" w:rsidRPr="001B3720">
        <w:rPr>
          <w:rFonts w:ascii="Aptos Narrow" w:eastAsia="Calibri" w:hAnsi="Aptos Narrow" w:cs="Arial"/>
          <w:sz w:val="20"/>
          <w:szCs w:val="20"/>
        </w:rPr>
        <w:t xml:space="preserve"> Ventilation </w:t>
      </w:r>
      <w:r w:rsidR="001A1CF4" w:rsidRPr="001B3720">
        <w:rPr>
          <w:rFonts w:ascii="Aptos Narrow" w:eastAsia="Calibri" w:hAnsi="Aptos Narrow" w:cs="Arial"/>
          <w:sz w:val="20"/>
          <w:szCs w:val="20"/>
        </w:rPr>
        <w:t>Recommendations</w:t>
      </w:r>
    </w:p>
    <w:p w14:paraId="32036AC4" w14:textId="77777777" w:rsidR="00CB51DD" w:rsidRPr="001B3720" w:rsidRDefault="00CB51DD" w:rsidP="001B3720">
      <w:pPr>
        <w:numPr>
          <w:ilvl w:val="0"/>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CDM &amp; Health and Safety:</w:t>
      </w:r>
    </w:p>
    <w:p w14:paraId="4823A6F6" w14:textId="77777777"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Museum Rules for Visiting Contractors</w:t>
      </w:r>
    </w:p>
    <w:p w14:paraId="2D77ACD0" w14:textId="264DAA27"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 xml:space="preserve">CDM </w:t>
      </w:r>
      <w:r w:rsidR="001B3720">
        <w:rPr>
          <w:rFonts w:ascii="Aptos Narrow" w:eastAsia="Calibri" w:hAnsi="Aptos Narrow" w:cs="Arial"/>
          <w:sz w:val="20"/>
          <w:szCs w:val="20"/>
        </w:rPr>
        <w:t>Appointment Notice</w:t>
      </w:r>
    </w:p>
    <w:p w14:paraId="632D8479" w14:textId="77777777" w:rsidR="00CB51DD" w:rsidRPr="001B3720" w:rsidRDefault="00CB51DD" w:rsidP="001B3720">
      <w:pPr>
        <w:numPr>
          <w:ilvl w:val="0"/>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Pricing &amp; Evaluation Documents:</w:t>
      </w:r>
    </w:p>
    <w:p w14:paraId="643FF8C9" w14:textId="77777777" w:rsidR="00CB51DD" w:rsidRPr="001B3720" w:rsidRDefault="00CB51DD" w:rsidP="001B3720">
      <w:pPr>
        <w:numPr>
          <w:ilvl w:val="1"/>
          <w:numId w:val="10"/>
        </w:numPr>
        <w:spacing w:after="200" w:line="276" w:lineRule="auto"/>
        <w:contextualSpacing/>
        <w:rPr>
          <w:rFonts w:ascii="Aptos Narrow" w:eastAsia="Calibri" w:hAnsi="Aptos Narrow" w:cs="Arial"/>
          <w:sz w:val="20"/>
          <w:szCs w:val="20"/>
        </w:rPr>
      </w:pPr>
      <w:r w:rsidRPr="001B3720">
        <w:rPr>
          <w:rFonts w:ascii="Aptos Narrow" w:eastAsia="Calibri" w:hAnsi="Aptos Narrow" w:cs="Arial"/>
          <w:sz w:val="20"/>
          <w:szCs w:val="20"/>
        </w:rPr>
        <w:t>Schedules of Work Pricing Document</w:t>
      </w:r>
    </w:p>
    <w:p w14:paraId="05382744" w14:textId="77777777" w:rsidR="00CB51DD" w:rsidRPr="001B3720" w:rsidRDefault="00CB51DD" w:rsidP="00F467FF">
      <w:pPr>
        <w:spacing w:after="200" w:line="276" w:lineRule="auto"/>
        <w:contextualSpacing/>
        <w:rPr>
          <w:rFonts w:ascii="Aptos Narrow" w:eastAsia="Calibri" w:hAnsi="Aptos Narrow" w:cs="Arial"/>
          <w:sz w:val="20"/>
          <w:szCs w:val="20"/>
        </w:rPr>
      </w:pPr>
    </w:p>
    <w:p w14:paraId="74192984" w14:textId="313C69CA"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b/>
          <w:sz w:val="20"/>
          <w:szCs w:val="20"/>
        </w:rPr>
        <w:lastRenderedPageBreak/>
        <w:t>6. Site Visit and Clarification</w:t>
      </w:r>
    </w:p>
    <w:p w14:paraId="045A9735" w14:textId="77777777"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p>
    <w:p w14:paraId="7523970E" w14:textId="0564F796" w:rsidR="00F467FF" w:rsidRPr="001B3720" w:rsidRDefault="00F467FF" w:rsidP="00F467FF">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Site visit and accompanied walk round of the works areas are available to the tendering contractors.</w:t>
      </w:r>
      <w:r w:rsidR="001B3720">
        <w:rPr>
          <w:rFonts w:ascii="Aptos Narrow" w:eastAsia="Calibri" w:hAnsi="Aptos Narrow" w:cs="Arial"/>
          <w:sz w:val="20"/>
          <w:szCs w:val="20"/>
        </w:rPr>
        <w:t xml:space="preserve"> </w:t>
      </w:r>
      <w:r w:rsidRPr="001B3720">
        <w:rPr>
          <w:rFonts w:ascii="Aptos Narrow" w:eastAsia="Calibri" w:hAnsi="Aptos Narrow" w:cs="Arial"/>
          <w:sz w:val="20"/>
          <w:szCs w:val="20"/>
        </w:rPr>
        <w:t xml:space="preserve">Please contact </w:t>
      </w:r>
      <w:r w:rsidRPr="001B3720">
        <w:rPr>
          <w:rFonts w:ascii="Aptos Narrow" w:eastAsia="Calibri" w:hAnsi="Aptos Narrow" w:cs="Arial"/>
          <w:b/>
          <w:sz w:val="20"/>
          <w:szCs w:val="20"/>
        </w:rPr>
        <w:t xml:space="preserve">Adele Harrington </w:t>
      </w:r>
      <w:hyperlink r:id="rId7" w:history="1">
        <w:r w:rsidRPr="001B3720">
          <w:rPr>
            <w:rStyle w:val="Hyperlink"/>
            <w:rFonts w:ascii="Aptos Narrow" w:eastAsia="Calibri" w:hAnsi="Aptos Narrow" w:cs="Arial"/>
            <w:b/>
            <w:sz w:val="20"/>
            <w:szCs w:val="20"/>
          </w:rPr>
          <w:t>aharrington@horniman.ac.uk</w:t>
        </w:r>
      </w:hyperlink>
      <w:r w:rsidRPr="001B3720">
        <w:rPr>
          <w:rFonts w:ascii="Aptos Narrow" w:eastAsia="Calibri" w:hAnsi="Aptos Narrow" w:cs="Arial"/>
          <w:b/>
          <w:sz w:val="20"/>
          <w:szCs w:val="20"/>
        </w:rPr>
        <w:t xml:space="preserve"> </w:t>
      </w:r>
      <w:r w:rsidR="00EC63F3" w:rsidRPr="00EC63F3">
        <w:rPr>
          <w:rFonts w:ascii="Aptos Narrow" w:eastAsia="Calibri" w:hAnsi="Aptos Narrow" w:cs="Arial"/>
          <w:bCs/>
          <w:sz w:val="20"/>
          <w:szCs w:val="20"/>
        </w:rPr>
        <w:t>and</w:t>
      </w:r>
      <w:r w:rsidR="00EC63F3">
        <w:rPr>
          <w:rFonts w:ascii="Aptos Narrow" w:eastAsia="Calibri" w:hAnsi="Aptos Narrow" w:cs="Arial"/>
          <w:b/>
          <w:sz w:val="20"/>
          <w:szCs w:val="20"/>
        </w:rPr>
        <w:t xml:space="preserve"> Henry Stenning </w:t>
      </w:r>
      <w:hyperlink r:id="rId8" w:history="1">
        <w:r w:rsidR="00EC63F3" w:rsidRPr="00087488">
          <w:rPr>
            <w:rStyle w:val="Hyperlink"/>
            <w:rFonts w:ascii="Aptos Narrow" w:eastAsia="Calibri" w:hAnsi="Aptos Narrow" w:cs="Arial"/>
            <w:b/>
            <w:sz w:val="20"/>
            <w:szCs w:val="20"/>
          </w:rPr>
          <w:t>hstenning@horniman.ac.uk</w:t>
        </w:r>
      </w:hyperlink>
      <w:r w:rsidR="00EC63F3">
        <w:rPr>
          <w:rFonts w:ascii="Aptos Narrow" w:eastAsia="Calibri" w:hAnsi="Aptos Narrow" w:cs="Arial"/>
          <w:b/>
          <w:sz w:val="20"/>
          <w:szCs w:val="20"/>
        </w:rPr>
        <w:t xml:space="preserve"> </w:t>
      </w:r>
      <w:r w:rsidRPr="001B3720">
        <w:rPr>
          <w:rFonts w:ascii="Aptos Narrow" w:eastAsia="Calibri" w:hAnsi="Aptos Narrow" w:cs="Arial"/>
          <w:sz w:val="20"/>
          <w:szCs w:val="20"/>
        </w:rPr>
        <w:t>to book a site visit, which will be undertaken as small group visits.</w:t>
      </w:r>
      <w:r w:rsidR="00F90CF1">
        <w:rPr>
          <w:rFonts w:ascii="Aptos Narrow" w:eastAsia="Calibri" w:hAnsi="Aptos Narrow" w:cs="Arial"/>
          <w:sz w:val="20"/>
          <w:szCs w:val="20"/>
        </w:rPr>
        <w:t xml:space="preserve"> There is a maximum of 2 visitors from each supplier, to be booked in advance.</w:t>
      </w:r>
    </w:p>
    <w:p w14:paraId="7166E5C0" w14:textId="7F4297CA" w:rsidR="00F467FF" w:rsidRDefault="00F467FF" w:rsidP="00F467FF">
      <w:pPr>
        <w:spacing w:after="200" w:line="276" w:lineRule="auto"/>
        <w:rPr>
          <w:rFonts w:ascii="Aptos Narrow" w:eastAsia="Calibri" w:hAnsi="Aptos Narrow" w:cs="Arial"/>
          <w:b/>
          <w:bCs/>
          <w:sz w:val="20"/>
          <w:szCs w:val="20"/>
        </w:rPr>
      </w:pPr>
      <w:r w:rsidRPr="001B3720">
        <w:rPr>
          <w:rFonts w:ascii="Aptos Narrow" w:eastAsia="Calibri" w:hAnsi="Aptos Narrow" w:cs="Arial"/>
          <w:sz w:val="20"/>
          <w:szCs w:val="20"/>
        </w:rPr>
        <w:t xml:space="preserve">Time slots will be made available on the </w:t>
      </w:r>
      <w:r w:rsidR="00F90CF1">
        <w:rPr>
          <w:rFonts w:ascii="Aptos Narrow" w:eastAsia="Calibri" w:hAnsi="Aptos Narrow" w:cs="Arial"/>
          <w:b/>
          <w:bCs/>
          <w:sz w:val="20"/>
          <w:szCs w:val="20"/>
        </w:rPr>
        <w:t>10</w:t>
      </w:r>
      <w:r w:rsidRPr="001B3720">
        <w:rPr>
          <w:rFonts w:ascii="Aptos Narrow" w:eastAsia="Calibri" w:hAnsi="Aptos Narrow" w:cs="Arial"/>
          <w:b/>
          <w:bCs/>
          <w:sz w:val="20"/>
          <w:szCs w:val="20"/>
          <w:vertAlign w:val="superscript"/>
        </w:rPr>
        <w:t>th</w:t>
      </w:r>
      <w:r w:rsidRPr="001B3720">
        <w:rPr>
          <w:rFonts w:ascii="Aptos Narrow" w:eastAsia="Calibri" w:hAnsi="Aptos Narrow" w:cs="Arial"/>
          <w:b/>
          <w:bCs/>
          <w:sz w:val="20"/>
          <w:szCs w:val="20"/>
        </w:rPr>
        <w:t xml:space="preserve"> July, from </w:t>
      </w:r>
      <w:r w:rsidR="00F90CF1">
        <w:rPr>
          <w:rFonts w:ascii="Aptos Narrow" w:eastAsia="Calibri" w:hAnsi="Aptos Narrow" w:cs="Arial"/>
          <w:b/>
          <w:bCs/>
          <w:sz w:val="20"/>
          <w:szCs w:val="20"/>
        </w:rPr>
        <w:t>2p</w:t>
      </w:r>
      <w:r w:rsidRPr="001B3720">
        <w:rPr>
          <w:rFonts w:ascii="Aptos Narrow" w:eastAsia="Calibri" w:hAnsi="Aptos Narrow" w:cs="Arial"/>
          <w:b/>
          <w:bCs/>
          <w:sz w:val="20"/>
          <w:szCs w:val="20"/>
        </w:rPr>
        <w:t>m.</w:t>
      </w:r>
      <w:r w:rsidR="00F90CF1">
        <w:rPr>
          <w:rFonts w:ascii="Aptos Narrow" w:eastAsia="Calibri" w:hAnsi="Aptos Narrow" w:cs="Arial"/>
          <w:b/>
          <w:bCs/>
          <w:sz w:val="20"/>
          <w:szCs w:val="20"/>
        </w:rPr>
        <w:t xml:space="preserve"> </w:t>
      </w:r>
    </w:p>
    <w:p w14:paraId="3912D132" w14:textId="77777777" w:rsidR="00F467FF" w:rsidRPr="001B3720" w:rsidRDefault="00F467FF" w:rsidP="00F467FF">
      <w:pPr>
        <w:spacing w:after="200" w:line="276" w:lineRule="auto"/>
        <w:rPr>
          <w:rFonts w:ascii="Aptos Narrow" w:eastAsia="Calibri" w:hAnsi="Aptos Narrow" w:cs="Arial"/>
          <w:sz w:val="20"/>
          <w:szCs w:val="20"/>
        </w:rPr>
      </w:pPr>
      <w:r w:rsidRPr="001B3720">
        <w:rPr>
          <w:rFonts w:ascii="Aptos Narrow" w:eastAsia="Calibri" w:hAnsi="Aptos Narrow" w:cs="Arial"/>
          <w:bCs/>
          <w:sz w:val="20"/>
          <w:szCs w:val="20"/>
        </w:rPr>
        <w:t>Please Note</w:t>
      </w:r>
      <w:r w:rsidRPr="001B3720">
        <w:rPr>
          <w:rFonts w:ascii="Aptos Narrow" w:eastAsia="Calibri" w:hAnsi="Aptos Narrow" w:cs="Arial"/>
          <w:b/>
          <w:sz w:val="20"/>
          <w:szCs w:val="20"/>
        </w:rPr>
        <w:t>:</w:t>
      </w:r>
      <w:r w:rsidRPr="001B3720">
        <w:rPr>
          <w:rFonts w:ascii="Aptos Narrow" w:eastAsia="Calibri" w:hAnsi="Aptos Narrow" w:cs="Arial"/>
          <w:sz w:val="20"/>
          <w:szCs w:val="20"/>
        </w:rPr>
        <w:t xml:space="preserve"> We will not accept tender submissions from companies who have </w:t>
      </w:r>
      <w:r w:rsidRPr="001B3720">
        <w:rPr>
          <w:rFonts w:ascii="Aptos Narrow" w:eastAsia="Calibri" w:hAnsi="Aptos Narrow" w:cs="Arial"/>
          <w:sz w:val="20"/>
          <w:szCs w:val="20"/>
          <w:u w:val="single"/>
        </w:rPr>
        <w:t>not undertaken a site visit</w:t>
      </w:r>
      <w:r w:rsidRPr="001B3720">
        <w:rPr>
          <w:rFonts w:ascii="Aptos Narrow" w:eastAsia="Calibri" w:hAnsi="Aptos Narrow" w:cs="Arial"/>
          <w:sz w:val="20"/>
          <w:szCs w:val="20"/>
        </w:rPr>
        <w:t>.</w:t>
      </w:r>
    </w:p>
    <w:p w14:paraId="78F682A2" w14:textId="4B249506" w:rsidR="00C435BB" w:rsidRPr="001B3720" w:rsidRDefault="00C435BB" w:rsidP="00C435BB">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 xml:space="preserve">Clarifications on the scope of the works may be asked by email to </w:t>
      </w:r>
      <w:r w:rsidR="001B3720" w:rsidRPr="001B3720">
        <w:rPr>
          <w:rFonts w:ascii="Aptos Narrow" w:eastAsia="Calibri" w:hAnsi="Aptos Narrow" w:cs="Arial"/>
          <w:b/>
          <w:sz w:val="20"/>
          <w:szCs w:val="20"/>
        </w:rPr>
        <w:t xml:space="preserve">Adele Harrington </w:t>
      </w:r>
      <w:hyperlink r:id="rId9" w:history="1">
        <w:r w:rsidR="001B3720" w:rsidRPr="001B3720">
          <w:rPr>
            <w:rStyle w:val="Hyperlink"/>
            <w:rFonts w:ascii="Aptos Narrow" w:eastAsia="Calibri" w:hAnsi="Aptos Narrow" w:cs="Arial"/>
            <w:b/>
            <w:sz w:val="20"/>
            <w:szCs w:val="20"/>
          </w:rPr>
          <w:t>aharrington@horniman.ac.uk</w:t>
        </w:r>
      </w:hyperlink>
      <w:r w:rsidR="00EC63F3">
        <w:rPr>
          <w:rFonts w:ascii="Aptos Narrow" w:hAnsi="Aptos Narrow"/>
          <w:sz w:val="20"/>
          <w:szCs w:val="20"/>
        </w:rPr>
        <w:t xml:space="preserve"> </w:t>
      </w:r>
      <w:r w:rsidR="00EC63F3" w:rsidRPr="00EC63F3">
        <w:rPr>
          <w:rFonts w:ascii="Aptos Narrow" w:eastAsia="Calibri" w:hAnsi="Aptos Narrow" w:cs="Arial"/>
          <w:bCs/>
          <w:sz w:val="20"/>
          <w:szCs w:val="20"/>
        </w:rPr>
        <w:t>and</w:t>
      </w:r>
      <w:r w:rsidR="00EC63F3">
        <w:rPr>
          <w:rFonts w:ascii="Aptos Narrow" w:eastAsia="Calibri" w:hAnsi="Aptos Narrow" w:cs="Arial"/>
          <w:b/>
          <w:sz w:val="20"/>
          <w:szCs w:val="20"/>
        </w:rPr>
        <w:t xml:space="preserve"> Henry Stenning </w:t>
      </w:r>
      <w:hyperlink r:id="rId10" w:history="1">
        <w:r w:rsidR="00EC63F3" w:rsidRPr="00087488">
          <w:rPr>
            <w:rStyle w:val="Hyperlink"/>
            <w:rFonts w:ascii="Aptos Narrow" w:eastAsia="Calibri" w:hAnsi="Aptos Narrow" w:cs="Arial"/>
            <w:b/>
            <w:sz w:val="20"/>
            <w:szCs w:val="20"/>
          </w:rPr>
          <w:t>hstenning@horniman.ac.uk</w:t>
        </w:r>
      </w:hyperlink>
      <w:r w:rsidR="00EC63F3">
        <w:rPr>
          <w:rFonts w:ascii="Aptos Narrow" w:eastAsia="Calibri" w:hAnsi="Aptos Narrow" w:cs="Arial"/>
          <w:b/>
          <w:sz w:val="20"/>
          <w:szCs w:val="20"/>
        </w:rPr>
        <w:t>.</w:t>
      </w:r>
    </w:p>
    <w:p w14:paraId="055A4BC3" w14:textId="2C375D01" w:rsidR="00F467FF" w:rsidRPr="001B3720" w:rsidRDefault="00F467FF" w:rsidP="00F467FF">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Tender clarification questions and answer will be grouped together and published weekly on the Find a Tender website throughout the tender period. It is strongly recommended you sign up for updates from Find a Tender so you are always aware when clarifications or updates are made to the tender.</w:t>
      </w:r>
    </w:p>
    <w:p w14:paraId="0B69985A" w14:textId="1A683EFA"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b/>
          <w:sz w:val="20"/>
          <w:szCs w:val="20"/>
        </w:rPr>
        <w:t xml:space="preserve">7. Tender Submission </w:t>
      </w:r>
    </w:p>
    <w:p w14:paraId="73F72506" w14:textId="77777777" w:rsidR="00F467FF" w:rsidRPr="001B3720" w:rsidRDefault="00F467FF" w:rsidP="00F467FF">
      <w:pPr>
        <w:keepNext/>
        <w:keepLines/>
        <w:tabs>
          <w:tab w:val="left" w:pos="992"/>
        </w:tabs>
        <w:autoSpaceDE w:val="0"/>
        <w:autoSpaceDN w:val="0"/>
        <w:spacing w:after="0" w:line="240" w:lineRule="auto"/>
        <w:outlineLvl w:val="1"/>
        <w:rPr>
          <w:rFonts w:ascii="Aptos Narrow" w:eastAsia="Calibri" w:hAnsi="Aptos Narrow" w:cs="Arial"/>
          <w:b/>
          <w:sz w:val="20"/>
          <w:szCs w:val="20"/>
        </w:rPr>
      </w:pPr>
    </w:p>
    <w:p w14:paraId="30683B56" w14:textId="22746CE0" w:rsidR="00F467FF" w:rsidRPr="001B3720" w:rsidRDefault="00CB51DD" w:rsidP="003718FE">
      <w:pPr>
        <w:spacing w:after="200" w:line="276" w:lineRule="auto"/>
        <w:rPr>
          <w:rFonts w:ascii="Aptos Narrow" w:eastAsia="Calibri" w:hAnsi="Aptos Narrow" w:cs="Arial"/>
          <w:b/>
          <w:sz w:val="20"/>
          <w:szCs w:val="20"/>
        </w:rPr>
      </w:pPr>
      <w:r w:rsidRPr="001B3720">
        <w:rPr>
          <w:rFonts w:ascii="Aptos Narrow" w:eastAsia="Calibri" w:hAnsi="Aptos Narrow" w:cs="Arial"/>
          <w:sz w:val="20"/>
          <w:szCs w:val="20"/>
        </w:rPr>
        <w:t>For your tender return to be considered as compliant</w:t>
      </w:r>
      <w:r w:rsidR="00F467FF" w:rsidRPr="001B3720">
        <w:rPr>
          <w:rFonts w:ascii="Aptos Narrow" w:eastAsia="Calibri" w:hAnsi="Aptos Narrow" w:cs="Arial"/>
          <w:sz w:val="20"/>
          <w:szCs w:val="20"/>
        </w:rPr>
        <w:t xml:space="preserve"> the</w:t>
      </w:r>
      <w:r w:rsidRPr="001B3720">
        <w:rPr>
          <w:rFonts w:ascii="Aptos Narrow" w:eastAsia="Calibri" w:hAnsi="Aptos Narrow" w:cs="Arial"/>
          <w:sz w:val="20"/>
          <w:szCs w:val="20"/>
        </w:rPr>
        <w:t xml:space="preserve"> </w:t>
      </w:r>
      <w:r w:rsidR="00F467FF" w:rsidRPr="001B3720">
        <w:rPr>
          <w:rFonts w:ascii="Aptos Narrow" w:eastAsia="Calibri" w:hAnsi="Aptos Narrow" w:cs="Arial"/>
          <w:sz w:val="20"/>
          <w:szCs w:val="20"/>
        </w:rPr>
        <w:t xml:space="preserve">digital tender submissions must be received by </w:t>
      </w:r>
      <w:r w:rsidR="00F467FF" w:rsidRPr="001B3720">
        <w:rPr>
          <w:rFonts w:ascii="Aptos Narrow" w:eastAsia="Calibri" w:hAnsi="Aptos Narrow" w:cs="Arial"/>
          <w:b/>
          <w:sz w:val="20"/>
          <w:szCs w:val="20"/>
        </w:rPr>
        <w:t xml:space="preserve">12 noon </w:t>
      </w:r>
      <w:r w:rsidR="00593809">
        <w:rPr>
          <w:rFonts w:ascii="Aptos Narrow" w:eastAsia="Calibri" w:hAnsi="Aptos Narrow" w:cs="Arial"/>
          <w:b/>
          <w:sz w:val="20"/>
          <w:szCs w:val="20"/>
        </w:rPr>
        <w:t>13</w:t>
      </w:r>
      <w:r w:rsidR="00593809" w:rsidRPr="00593809">
        <w:rPr>
          <w:rFonts w:ascii="Aptos Narrow" w:eastAsia="Calibri" w:hAnsi="Aptos Narrow" w:cs="Arial"/>
          <w:b/>
          <w:sz w:val="20"/>
          <w:szCs w:val="20"/>
          <w:vertAlign w:val="superscript"/>
        </w:rPr>
        <w:t>th</w:t>
      </w:r>
      <w:r w:rsidR="00593809">
        <w:rPr>
          <w:rFonts w:ascii="Aptos Narrow" w:eastAsia="Calibri" w:hAnsi="Aptos Narrow" w:cs="Arial"/>
          <w:b/>
          <w:sz w:val="20"/>
          <w:szCs w:val="20"/>
        </w:rPr>
        <w:t xml:space="preserve"> </w:t>
      </w:r>
      <w:r w:rsidR="00F467FF" w:rsidRPr="001B3720">
        <w:rPr>
          <w:rFonts w:ascii="Aptos Narrow" w:eastAsia="Calibri" w:hAnsi="Aptos Narrow" w:cs="Arial"/>
          <w:b/>
          <w:sz w:val="20"/>
          <w:szCs w:val="20"/>
        </w:rPr>
        <w:t>August 2025</w:t>
      </w:r>
    </w:p>
    <w:p w14:paraId="4F27D30D" w14:textId="312B5BA9" w:rsidR="00C435BB" w:rsidRPr="001B3720" w:rsidRDefault="00C435BB" w:rsidP="001B3720">
      <w:pPr>
        <w:numPr>
          <w:ilvl w:val="0"/>
          <w:numId w:val="9"/>
        </w:numPr>
        <w:spacing w:after="0" w:line="276" w:lineRule="auto"/>
        <w:ind w:hanging="447"/>
        <w:rPr>
          <w:rFonts w:ascii="Aptos Narrow" w:eastAsia="Calibri" w:hAnsi="Aptos Narrow" w:cs="Arial"/>
          <w:sz w:val="20"/>
          <w:szCs w:val="20"/>
        </w:rPr>
      </w:pPr>
      <w:r w:rsidRPr="001B3720">
        <w:rPr>
          <w:rFonts w:ascii="Aptos Narrow" w:eastAsia="Calibri" w:hAnsi="Aptos Narrow" w:cs="Arial"/>
          <w:sz w:val="20"/>
          <w:szCs w:val="20"/>
        </w:rPr>
        <w:t>Tender submissions should be made electronically to</w:t>
      </w:r>
      <w:r w:rsidRPr="001B3720">
        <w:rPr>
          <w:rFonts w:ascii="Aptos Narrow" w:eastAsia="Calibri" w:hAnsi="Aptos Narrow" w:cs="Arial"/>
          <w:b/>
          <w:sz w:val="20"/>
          <w:szCs w:val="20"/>
        </w:rPr>
        <w:t xml:space="preserve"> Adele Harrington </w:t>
      </w:r>
      <w:hyperlink r:id="rId11" w:history="1">
        <w:r w:rsidRPr="001B3720">
          <w:rPr>
            <w:rStyle w:val="Hyperlink"/>
            <w:rFonts w:ascii="Aptos Narrow" w:eastAsia="Calibri" w:hAnsi="Aptos Narrow" w:cs="Arial"/>
            <w:b/>
            <w:sz w:val="20"/>
            <w:szCs w:val="20"/>
          </w:rPr>
          <w:t>aharrington@horniman.ac.uk</w:t>
        </w:r>
      </w:hyperlink>
      <w:r w:rsidR="00EC63F3">
        <w:t xml:space="preserve"> </w:t>
      </w:r>
      <w:r w:rsidR="00EC63F3" w:rsidRPr="00EC63F3">
        <w:rPr>
          <w:rFonts w:ascii="Aptos Narrow" w:eastAsia="Calibri" w:hAnsi="Aptos Narrow" w:cs="Arial"/>
          <w:bCs/>
          <w:sz w:val="20"/>
          <w:szCs w:val="20"/>
        </w:rPr>
        <w:t>and</w:t>
      </w:r>
      <w:r w:rsidR="00EC63F3">
        <w:rPr>
          <w:rFonts w:ascii="Aptos Narrow" w:eastAsia="Calibri" w:hAnsi="Aptos Narrow" w:cs="Arial"/>
          <w:b/>
          <w:sz w:val="20"/>
          <w:szCs w:val="20"/>
        </w:rPr>
        <w:t xml:space="preserve"> Henry Stenning </w:t>
      </w:r>
      <w:hyperlink r:id="rId12" w:history="1">
        <w:r w:rsidR="00EC63F3" w:rsidRPr="00087488">
          <w:rPr>
            <w:rStyle w:val="Hyperlink"/>
            <w:rFonts w:ascii="Aptos Narrow" w:eastAsia="Calibri" w:hAnsi="Aptos Narrow" w:cs="Arial"/>
            <w:b/>
            <w:sz w:val="20"/>
            <w:szCs w:val="20"/>
          </w:rPr>
          <w:t>hstenning@horniman.ac.uk</w:t>
        </w:r>
      </w:hyperlink>
      <w:r w:rsidR="00EC63F3">
        <w:rPr>
          <w:rFonts w:ascii="Aptos Narrow" w:eastAsia="Calibri" w:hAnsi="Aptos Narrow" w:cs="Arial"/>
          <w:b/>
          <w:sz w:val="20"/>
          <w:szCs w:val="20"/>
        </w:rPr>
        <w:t>.</w:t>
      </w:r>
    </w:p>
    <w:p w14:paraId="088E1E29" w14:textId="32D8665F" w:rsidR="00C435BB" w:rsidRDefault="00C435BB" w:rsidP="001B3720">
      <w:pPr>
        <w:numPr>
          <w:ilvl w:val="0"/>
          <w:numId w:val="9"/>
        </w:numPr>
        <w:spacing w:after="0" w:line="276" w:lineRule="auto"/>
        <w:ind w:hanging="447"/>
        <w:rPr>
          <w:rFonts w:ascii="Aptos Narrow" w:eastAsia="Calibri" w:hAnsi="Aptos Narrow" w:cs="Arial"/>
          <w:sz w:val="20"/>
          <w:szCs w:val="20"/>
        </w:rPr>
      </w:pPr>
      <w:r w:rsidRPr="001B3720">
        <w:rPr>
          <w:rFonts w:ascii="Aptos Narrow" w:eastAsia="Calibri" w:hAnsi="Aptos Narrow" w:cs="Arial"/>
          <w:sz w:val="20"/>
          <w:szCs w:val="20"/>
        </w:rPr>
        <w:t xml:space="preserve">Documents may be sent in MS Word, Excel or PDF format. Receipt of submissions will be acknowledged by email upon request. </w:t>
      </w:r>
    </w:p>
    <w:p w14:paraId="70FBE138" w14:textId="77777777" w:rsidR="001B3720" w:rsidRPr="001B3720" w:rsidRDefault="001B3720" w:rsidP="001B3720">
      <w:pPr>
        <w:spacing w:after="0" w:line="276" w:lineRule="auto"/>
        <w:ind w:left="731"/>
        <w:rPr>
          <w:rFonts w:ascii="Aptos Narrow" w:eastAsia="Calibri" w:hAnsi="Aptos Narrow" w:cs="Arial"/>
          <w:sz w:val="20"/>
          <w:szCs w:val="20"/>
        </w:rPr>
      </w:pPr>
    </w:p>
    <w:p w14:paraId="593E21B6" w14:textId="52F60A0A" w:rsidR="00CB51DD" w:rsidRPr="001B3720" w:rsidRDefault="00F467FF" w:rsidP="003718FE">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For your tender return to be considered as compliant, you are required to return the following</w:t>
      </w:r>
      <w:r w:rsidR="00CB51DD" w:rsidRPr="001B3720">
        <w:rPr>
          <w:rFonts w:ascii="Aptos Narrow" w:eastAsia="Calibri" w:hAnsi="Aptos Narrow" w:cs="Arial"/>
          <w:sz w:val="20"/>
          <w:szCs w:val="20"/>
        </w:rPr>
        <w:t xml:space="preserve">; </w:t>
      </w:r>
    </w:p>
    <w:p w14:paraId="3FA02593" w14:textId="77777777" w:rsidR="00CB51DD" w:rsidRPr="001B3720" w:rsidRDefault="00CB51DD" w:rsidP="001B3720">
      <w:pPr>
        <w:numPr>
          <w:ilvl w:val="1"/>
          <w:numId w:val="3"/>
        </w:numPr>
        <w:spacing w:after="0" w:line="276" w:lineRule="auto"/>
        <w:ind w:left="284"/>
        <w:rPr>
          <w:rFonts w:ascii="Aptos Narrow" w:eastAsia="Calibri" w:hAnsi="Aptos Narrow" w:cs="Arial"/>
          <w:sz w:val="20"/>
          <w:szCs w:val="20"/>
        </w:rPr>
      </w:pPr>
      <w:r w:rsidRPr="001B3720">
        <w:rPr>
          <w:rFonts w:ascii="Aptos Narrow" w:eastAsia="Calibri" w:hAnsi="Aptos Narrow" w:cs="Arial"/>
          <w:sz w:val="20"/>
          <w:szCs w:val="20"/>
        </w:rPr>
        <w:t>Form of Tender duly signed</w:t>
      </w:r>
    </w:p>
    <w:p w14:paraId="7DCE45CD" w14:textId="77777777" w:rsidR="00CB51DD" w:rsidRPr="001B3720" w:rsidRDefault="00CB51DD" w:rsidP="001B3720">
      <w:pPr>
        <w:numPr>
          <w:ilvl w:val="1"/>
          <w:numId w:val="3"/>
        </w:numPr>
        <w:spacing w:after="0" w:line="276" w:lineRule="auto"/>
        <w:ind w:left="284"/>
        <w:rPr>
          <w:rFonts w:ascii="Aptos Narrow" w:eastAsia="Calibri" w:hAnsi="Aptos Narrow" w:cs="Arial"/>
          <w:sz w:val="20"/>
          <w:szCs w:val="20"/>
        </w:rPr>
      </w:pPr>
      <w:r w:rsidRPr="001B3720">
        <w:rPr>
          <w:rFonts w:ascii="Aptos Narrow" w:eastAsia="Calibri" w:hAnsi="Aptos Narrow" w:cs="Arial"/>
          <w:sz w:val="20"/>
          <w:szCs w:val="20"/>
        </w:rPr>
        <w:t>Contract Sum Analysis (Pricing Document) fully priced.</w:t>
      </w:r>
    </w:p>
    <w:p w14:paraId="6D58BBA9" w14:textId="77777777" w:rsidR="00CB51DD" w:rsidRPr="001B3720" w:rsidRDefault="00CB51DD" w:rsidP="001B3720">
      <w:pPr>
        <w:numPr>
          <w:ilvl w:val="1"/>
          <w:numId w:val="3"/>
        </w:numPr>
        <w:spacing w:after="0" w:line="276" w:lineRule="auto"/>
        <w:ind w:left="284"/>
        <w:rPr>
          <w:rFonts w:ascii="Aptos Narrow" w:eastAsia="Calibri" w:hAnsi="Aptos Narrow" w:cs="Arial"/>
          <w:sz w:val="20"/>
          <w:szCs w:val="20"/>
        </w:rPr>
      </w:pPr>
      <w:r w:rsidRPr="001B3720">
        <w:rPr>
          <w:rFonts w:ascii="Aptos Narrow" w:eastAsia="Calibri" w:hAnsi="Aptos Narrow" w:cs="Arial"/>
          <w:sz w:val="20"/>
          <w:szCs w:val="20"/>
        </w:rPr>
        <w:t>A detailed programme for the works with critical path and associated information required.</w:t>
      </w:r>
    </w:p>
    <w:p w14:paraId="00243BB5" w14:textId="77777777" w:rsidR="00CB51DD" w:rsidRPr="001B3720" w:rsidRDefault="00CB51DD" w:rsidP="001B3720">
      <w:pPr>
        <w:numPr>
          <w:ilvl w:val="1"/>
          <w:numId w:val="3"/>
        </w:numPr>
        <w:spacing w:after="0" w:line="276" w:lineRule="auto"/>
        <w:ind w:hanging="449"/>
        <w:rPr>
          <w:rFonts w:ascii="Aptos Narrow" w:eastAsia="Calibri" w:hAnsi="Aptos Narrow" w:cs="Arial"/>
          <w:sz w:val="20"/>
          <w:szCs w:val="20"/>
        </w:rPr>
      </w:pPr>
      <w:r w:rsidRPr="001B3720">
        <w:rPr>
          <w:rFonts w:ascii="Aptos Narrow" w:eastAsia="Calibri" w:hAnsi="Aptos Narrow" w:cs="Arial"/>
          <w:sz w:val="20"/>
          <w:szCs w:val="20"/>
        </w:rPr>
        <w:t xml:space="preserve">Evidence of your insurances, VAT registration and UTR – </w:t>
      </w:r>
    </w:p>
    <w:p w14:paraId="0913453B" w14:textId="77777777" w:rsidR="00CB51DD" w:rsidRPr="001B3720" w:rsidRDefault="00CB51DD" w:rsidP="001B3720">
      <w:pPr>
        <w:numPr>
          <w:ilvl w:val="1"/>
          <w:numId w:val="3"/>
        </w:numPr>
        <w:spacing w:after="0" w:line="276" w:lineRule="auto"/>
        <w:ind w:hanging="449"/>
        <w:rPr>
          <w:rFonts w:ascii="Aptos Narrow" w:eastAsia="Calibri" w:hAnsi="Aptos Narrow" w:cs="Arial"/>
          <w:sz w:val="20"/>
          <w:szCs w:val="20"/>
        </w:rPr>
      </w:pPr>
      <w:r w:rsidRPr="001B3720">
        <w:rPr>
          <w:rFonts w:ascii="Aptos Narrow" w:eastAsia="Calibri" w:hAnsi="Aptos Narrow" w:cs="Arial"/>
          <w:sz w:val="20"/>
          <w:szCs w:val="20"/>
        </w:rPr>
        <w:t>Three references of recent relevant works.</w:t>
      </w:r>
    </w:p>
    <w:p w14:paraId="43539DEF" w14:textId="77777777" w:rsidR="00CB51DD" w:rsidRPr="001B3720" w:rsidRDefault="00CB51DD" w:rsidP="001B3720">
      <w:pPr>
        <w:numPr>
          <w:ilvl w:val="1"/>
          <w:numId w:val="3"/>
        </w:numPr>
        <w:spacing w:after="0" w:line="276" w:lineRule="auto"/>
        <w:ind w:hanging="449"/>
        <w:rPr>
          <w:rFonts w:ascii="Aptos Narrow" w:eastAsia="Calibri" w:hAnsi="Aptos Narrow" w:cs="Arial"/>
          <w:sz w:val="20"/>
          <w:szCs w:val="20"/>
        </w:rPr>
      </w:pPr>
      <w:r w:rsidRPr="001B3720">
        <w:rPr>
          <w:rFonts w:ascii="Aptos Narrow" w:eastAsia="Calibri" w:hAnsi="Aptos Narrow" w:cs="Arial"/>
          <w:sz w:val="20"/>
          <w:szCs w:val="20"/>
        </w:rPr>
        <w:t>Details of your company history and profile, including financial information and environmental policy</w:t>
      </w:r>
    </w:p>
    <w:p w14:paraId="79DEB633" w14:textId="3704C260" w:rsidR="00CB51DD" w:rsidRPr="002A4290" w:rsidRDefault="00C435BB" w:rsidP="001B3720">
      <w:pPr>
        <w:numPr>
          <w:ilvl w:val="1"/>
          <w:numId w:val="3"/>
        </w:numPr>
        <w:spacing w:after="0" w:line="276" w:lineRule="auto"/>
        <w:ind w:hanging="449"/>
        <w:rPr>
          <w:rFonts w:ascii="Aptos Narrow" w:eastAsia="Calibri" w:hAnsi="Aptos Narrow" w:cs="Arial"/>
          <w:sz w:val="20"/>
          <w:szCs w:val="20"/>
        </w:rPr>
      </w:pPr>
      <w:r w:rsidRPr="002A4290">
        <w:rPr>
          <w:rFonts w:ascii="Aptos Narrow" w:eastAsia="Calibri" w:hAnsi="Aptos Narrow" w:cs="Arial"/>
          <w:sz w:val="20"/>
          <w:szCs w:val="20"/>
        </w:rPr>
        <w:t>Response to the</w:t>
      </w:r>
      <w:r w:rsidR="00CB51DD" w:rsidRPr="002A4290">
        <w:rPr>
          <w:rFonts w:ascii="Aptos Narrow" w:eastAsia="Calibri" w:hAnsi="Aptos Narrow" w:cs="Arial"/>
          <w:sz w:val="20"/>
          <w:szCs w:val="20"/>
        </w:rPr>
        <w:t xml:space="preserve"> quality assessment question</w:t>
      </w:r>
      <w:r w:rsidRPr="002A4290">
        <w:rPr>
          <w:rFonts w:ascii="Aptos Narrow" w:eastAsia="Calibri" w:hAnsi="Aptos Narrow" w:cs="Arial"/>
          <w:sz w:val="20"/>
          <w:szCs w:val="20"/>
        </w:rPr>
        <w:t>s</w:t>
      </w:r>
    </w:p>
    <w:p w14:paraId="7000B205" w14:textId="77777777" w:rsidR="00CB51DD" w:rsidRPr="001B3720" w:rsidRDefault="00CB51DD" w:rsidP="001B3720">
      <w:pPr>
        <w:numPr>
          <w:ilvl w:val="1"/>
          <w:numId w:val="3"/>
        </w:numPr>
        <w:spacing w:after="0" w:line="276" w:lineRule="auto"/>
        <w:ind w:hanging="449"/>
        <w:rPr>
          <w:rFonts w:ascii="Aptos Narrow" w:eastAsia="Calibri" w:hAnsi="Aptos Narrow" w:cs="Arial"/>
          <w:sz w:val="20"/>
          <w:szCs w:val="20"/>
        </w:rPr>
      </w:pPr>
      <w:r w:rsidRPr="001B3720">
        <w:rPr>
          <w:rFonts w:ascii="Aptos Narrow" w:eastAsia="Calibri" w:hAnsi="Aptos Narrow" w:cs="Arial"/>
          <w:sz w:val="20"/>
          <w:szCs w:val="20"/>
        </w:rPr>
        <w:t>Digital tender submissions must be received by their attendant deadlines.</w:t>
      </w:r>
    </w:p>
    <w:p w14:paraId="65BA4E71" w14:textId="77777777" w:rsidR="00CB51DD" w:rsidRPr="001B3720" w:rsidRDefault="00CB51DD" w:rsidP="001B3720">
      <w:pPr>
        <w:numPr>
          <w:ilvl w:val="1"/>
          <w:numId w:val="3"/>
        </w:numPr>
        <w:spacing w:after="0" w:line="276" w:lineRule="auto"/>
        <w:ind w:hanging="449"/>
        <w:rPr>
          <w:rFonts w:ascii="Aptos Narrow" w:eastAsia="Calibri" w:hAnsi="Aptos Narrow" w:cs="Arial"/>
          <w:sz w:val="20"/>
          <w:szCs w:val="20"/>
        </w:rPr>
      </w:pPr>
      <w:r w:rsidRPr="001B3720">
        <w:rPr>
          <w:rFonts w:ascii="Aptos Narrow" w:eastAsia="Calibri" w:hAnsi="Aptos Narrow" w:cs="Arial"/>
          <w:sz w:val="20"/>
          <w:szCs w:val="20"/>
        </w:rPr>
        <w:t>Please ensure that you include with your submission a total price for the works identified noting any exclusions. Prices should be submitted using the Schedules of Work – Pricing document.</w:t>
      </w:r>
    </w:p>
    <w:p w14:paraId="22B96A6C" w14:textId="77777777" w:rsidR="001B3720" w:rsidRDefault="001B3720" w:rsidP="00CB51DD">
      <w:pPr>
        <w:spacing w:after="200" w:line="276" w:lineRule="auto"/>
        <w:rPr>
          <w:rFonts w:ascii="Aptos Narrow" w:eastAsia="Calibri" w:hAnsi="Aptos Narrow" w:cs="Arial"/>
          <w:b/>
          <w:sz w:val="20"/>
          <w:szCs w:val="20"/>
        </w:rPr>
      </w:pPr>
    </w:p>
    <w:p w14:paraId="129CF52D" w14:textId="5C53AD72"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b/>
          <w:sz w:val="20"/>
          <w:szCs w:val="20"/>
        </w:rPr>
        <w:t>IMPORTANT</w:t>
      </w:r>
      <w:r w:rsidRPr="001B3720">
        <w:rPr>
          <w:rFonts w:ascii="Aptos Narrow" w:eastAsia="Calibri" w:hAnsi="Aptos Narrow" w:cs="Arial"/>
          <w:sz w:val="20"/>
          <w:szCs w:val="20"/>
        </w:rPr>
        <w:t>: All compliant tenders will be initially assessed and scored according to their cost submissions (representing a maximum of 50% of the total score available). Once these have been assessed we will then undertake the quality assessment and scoring for the four</w:t>
      </w:r>
      <w:r w:rsidRPr="001B3720">
        <w:rPr>
          <w:rFonts w:ascii="Aptos Narrow" w:eastAsia="Calibri" w:hAnsi="Aptos Narrow" w:cs="Arial"/>
          <w:color w:val="FF0000"/>
          <w:sz w:val="20"/>
          <w:szCs w:val="20"/>
        </w:rPr>
        <w:t xml:space="preserve"> </w:t>
      </w:r>
      <w:r w:rsidRPr="001B3720">
        <w:rPr>
          <w:rFonts w:ascii="Aptos Narrow" w:eastAsia="Calibri" w:hAnsi="Aptos Narrow" w:cs="Arial"/>
          <w:sz w:val="20"/>
          <w:szCs w:val="20"/>
        </w:rPr>
        <w:t>most economically competitive tenders only.</w:t>
      </w:r>
      <w:r w:rsidR="00593809">
        <w:rPr>
          <w:rFonts w:ascii="Aptos Narrow" w:eastAsia="Calibri" w:hAnsi="Aptos Narrow" w:cs="Arial"/>
          <w:sz w:val="20"/>
          <w:szCs w:val="20"/>
        </w:rPr>
        <w:t xml:space="preserve"> Submissions that receive less than 20% in Quality (of 40% total weighting) will not be seen as compliant.</w:t>
      </w:r>
    </w:p>
    <w:p w14:paraId="2CA9898A" w14:textId="0A40D8EF" w:rsidR="00C435BB" w:rsidRPr="001B3720" w:rsidRDefault="00C435BB" w:rsidP="00C435BB">
      <w:pPr>
        <w:keepNext/>
        <w:keepLines/>
        <w:tabs>
          <w:tab w:val="left" w:pos="992"/>
        </w:tabs>
        <w:autoSpaceDE w:val="0"/>
        <w:autoSpaceDN w:val="0"/>
        <w:spacing w:after="0" w:line="240" w:lineRule="auto"/>
        <w:outlineLvl w:val="1"/>
        <w:rPr>
          <w:rFonts w:ascii="Aptos Narrow" w:eastAsia="Calibri" w:hAnsi="Aptos Narrow" w:cs="Arial"/>
          <w:b/>
          <w:sz w:val="20"/>
          <w:szCs w:val="20"/>
        </w:rPr>
      </w:pPr>
      <w:r w:rsidRPr="001B3720">
        <w:rPr>
          <w:rFonts w:ascii="Aptos Narrow" w:eastAsia="Calibri" w:hAnsi="Aptos Narrow" w:cs="Arial"/>
          <w:b/>
          <w:sz w:val="20"/>
          <w:szCs w:val="20"/>
        </w:rPr>
        <w:t>8. Tender Assessment</w:t>
      </w:r>
    </w:p>
    <w:p w14:paraId="44897DF2" w14:textId="77777777" w:rsidR="00C435BB" w:rsidRPr="001B3720" w:rsidRDefault="00C435BB" w:rsidP="00C435BB">
      <w:pPr>
        <w:keepNext/>
        <w:keepLines/>
        <w:tabs>
          <w:tab w:val="left" w:pos="992"/>
        </w:tabs>
        <w:autoSpaceDE w:val="0"/>
        <w:autoSpaceDN w:val="0"/>
        <w:spacing w:after="0" w:line="240" w:lineRule="auto"/>
        <w:outlineLvl w:val="1"/>
        <w:rPr>
          <w:rFonts w:ascii="Aptos Narrow" w:eastAsia="Calibri" w:hAnsi="Aptos Narrow" w:cs="Arial"/>
          <w:b/>
          <w:sz w:val="20"/>
          <w:szCs w:val="20"/>
        </w:rPr>
      </w:pPr>
    </w:p>
    <w:p w14:paraId="1EF7451E" w14:textId="426B625E"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The tender returns will be assessed on the following weighting:</w:t>
      </w:r>
    </w:p>
    <w:p w14:paraId="0F23519D" w14:textId="77777777" w:rsidR="00CB51DD" w:rsidRPr="001B3720" w:rsidRDefault="00CB51DD" w:rsidP="001B3720">
      <w:pPr>
        <w:pStyle w:val="ListParagraph"/>
        <w:numPr>
          <w:ilvl w:val="0"/>
          <w:numId w:val="8"/>
        </w:numPr>
        <w:spacing w:after="200" w:line="276" w:lineRule="auto"/>
        <w:rPr>
          <w:rFonts w:ascii="Aptos Narrow" w:eastAsia="Calibri" w:hAnsi="Aptos Narrow" w:cs="Arial"/>
          <w:bCs/>
          <w:sz w:val="20"/>
          <w:szCs w:val="20"/>
        </w:rPr>
      </w:pPr>
      <w:r w:rsidRPr="001B3720">
        <w:rPr>
          <w:rFonts w:ascii="Aptos Narrow" w:eastAsia="Calibri" w:hAnsi="Aptos Narrow" w:cs="Arial"/>
          <w:bCs/>
          <w:sz w:val="20"/>
          <w:szCs w:val="20"/>
        </w:rPr>
        <w:t>50% Cost</w:t>
      </w:r>
    </w:p>
    <w:p w14:paraId="58FEB2F9" w14:textId="77777777" w:rsidR="00CB51DD" w:rsidRPr="001B3720" w:rsidRDefault="00CB51DD" w:rsidP="001B3720">
      <w:pPr>
        <w:pStyle w:val="ListParagraph"/>
        <w:numPr>
          <w:ilvl w:val="0"/>
          <w:numId w:val="8"/>
        </w:numPr>
        <w:spacing w:after="200" w:line="276" w:lineRule="auto"/>
        <w:rPr>
          <w:rFonts w:ascii="Aptos Narrow" w:eastAsia="Calibri" w:hAnsi="Aptos Narrow" w:cs="Arial"/>
          <w:bCs/>
          <w:sz w:val="20"/>
          <w:szCs w:val="20"/>
        </w:rPr>
      </w:pPr>
      <w:r w:rsidRPr="001B3720">
        <w:rPr>
          <w:rFonts w:ascii="Aptos Narrow" w:eastAsia="Calibri" w:hAnsi="Aptos Narrow" w:cs="Arial"/>
          <w:bCs/>
          <w:sz w:val="20"/>
          <w:szCs w:val="20"/>
        </w:rPr>
        <w:t>40% Quality</w:t>
      </w:r>
    </w:p>
    <w:p w14:paraId="3E24EA7A" w14:textId="77777777" w:rsidR="00CB51DD" w:rsidRPr="001B3720" w:rsidRDefault="00CB51DD" w:rsidP="001B3720">
      <w:pPr>
        <w:pStyle w:val="ListParagraph"/>
        <w:numPr>
          <w:ilvl w:val="0"/>
          <w:numId w:val="8"/>
        </w:numPr>
        <w:spacing w:after="200" w:line="276" w:lineRule="auto"/>
        <w:rPr>
          <w:rFonts w:ascii="Aptos Narrow" w:eastAsia="Calibri" w:hAnsi="Aptos Narrow" w:cs="Arial"/>
          <w:bCs/>
          <w:sz w:val="20"/>
          <w:szCs w:val="20"/>
        </w:rPr>
      </w:pPr>
      <w:r w:rsidRPr="001B3720">
        <w:rPr>
          <w:rFonts w:ascii="Aptos Narrow" w:eastAsia="Calibri" w:hAnsi="Aptos Narrow" w:cs="Arial"/>
          <w:bCs/>
          <w:sz w:val="20"/>
          <w:szCs w:val="20"/>
        </w:rPr>
        <w:lastRenderedPageBreak/>
        <w:t>10% Social Value</w:t>
      </w:r>
    </w:p>
    <w:p w14:paraId="29441301" w14:textId="49910EF2"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Please ensure a completed set of quality assessment questions is provided, the questions can be found in the Quality Questions &amp; Scoring Methodology document</w:t>
      </w:r>
    </w:p>
    <w:p w14:paraId="3399C82F" w14:textId="05BD9E9E"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Assessment will be undertaken by Beth Hodges (Head of Estates)</w:t>
      </w:r>
      <w:r w:rsidR="00EC63F3">
        <w:rPr>
          <w:rFonts w:ascii="Aptos Narrow" w:eastAsia="Calibri" w:hAnsi="Aptos Narrow" w:cs="Arial"/>
          <w:sz w:val="20"/>
          <w:szCs w:val="20"/>
        </w:rPr>
        <w:t>, Henry Stenning (Climate Resilience Office</w:t>
      </w:r>
      <w:r w:rsidR="002C54FA">
        <w:rPr>
          <w:rFonts w:ascii="Aptos Narrow" w:eastAsia="Calibri" w:hAnsi="Aptos Narrow" w:cs="Arial"/>
          <w:sz w:val="20"/>
          <w:szCs w:val="20"/>
        </w:rPr>
        <w:t>r</w:t>
      </w:r>
      <w:r w:rsidR="00EC63F3">
        <w:rPr>
          <w:rFonts w:ascii="Aptos Narrow" w:eastAsia="Calibri" w:hAnsi="Aptos Narrow" w:cs="Arial"/>
          <w:sz w:val="20"/>
          <w:szCs w:val="20"/>
        </w:rPr>
        <w:t xml:space="preserve">), and </w:t>
      </w:r>
      <w:r w:rsidRPr="001B3720">
        <w:rPr>
          <w:rFonts w:ascii="Aptos Narrow" w:eastAsia="Calibri" w:hAnsi="Aptos Narrow" w:cs="Arial"/>
          <w:sz w:val="20"/>
          <w:szCs w:val="20"/>
        </w:rPr>
        <w:t>Nick Dunford (NDA Consulting Ltd</w:t>
      </w:r>
      <w:r w:rsidR="00EC63F3">
        <w:rPr>
          <w:rFonts w:ascii="Aptos Narrow" w:eastAsia="Calibri" w:hAnsi="Aptos Narrow" w:cs="Arial"/>
          <w:sz w:val="20"/>
          <w:szCs w:val="20"/>
        </w:rPr>
        <w:t>).</w:t>
      </w:r>
    </w:p>
    <w:p w14:paraId="2DA17D1B" w14:textId="25D74DE0" w:rsidR="00CB51DD" w:rsidRPr="001B3720" w:rsidRDefault="00CB51DD" w:rsidP="00CB51DD">
      <w:pPr>
        <w:spacing w:after="200" w:line="276" w:lineRule="auto"/>
        <w:rPr>
          <w:rFonts w:ascii="Aptos Narrow" w:eastAsia="Calibri" w:hAnsi="Aptos Narrow" w:cs="Arial"/>
          <w:sz w:val="20"/>
          <w:szCs w:val="20"/>
        </w:rPr>
      </w:pPr>
      <w:r w:rsidRPr="001B3720">
        <w:rPr>
          <w:rFonts w:ascii="Aptos Narrow" w:eastAsia="Calibri" w:hAnsi="Aptos Narrow" w:cs="Arial"/>
          <w:sz w:val="20"/>
          <w:szCs w:val="20"/>
        </w:rPr>
        <w:t xml:space="preserve">Interviews will be conducted over video conferencing software </w:t>
      </w:r>
      <w:r w:rsidR="00C435BB" w:rsidRPr="001B3720">
        <w:rPr>
          <w:rFonts w:ascii="Aptos Narrow" w:eastAsia="Calibri" w:hAnsi="Aptos Narrow" w:cs="Arial"/>
          <w:b/>
          <w:bCs/>
          <w:sz w:val="20"/>
          <w:szCs w:val="20"/>
        </w:rPr>
        <w:t>2</w:t>
      </w:r>
      <w:r w:rsidR="00F90CF1">
        <w:rPr>
          <w:rFonts w:ascii="Aptos Narrow" w:eastAsia="Calibri" w:hAnsi="Aptos Narrow" w:cs="Arial"/>
          <w:b/>
          <w:bCs/>
          <w:sz w:val="20"/>
          <w:szCs w:val="20"/>
        </w:rPr>
        <w:t>8</w:t>
      </w:r>
      <w:r w:rsidR="00C435BB" w:rsidRPr="001B3720">
        <w:rPr>
          <w:rFonts w:ascii="Aptos Narrow" w:eastAsia="Calibri" w:hAnsi="Aptos Narrow" w:cs="Arial"/>
          <w:b/>
          <w:bCs/>
          <w:sz w:val="20"/>
          <w:szCs w:val="20"/>
        </w:rPr>
        <w:t>th August, 2025</w:t>
      </w:r>
      <w:r w:rsidRPr="001B3720">
        <w:rPr>
          <w:rFonts w:ascii="Aptos Narrow" w:eastAsia="Calibri" w:hAnsi="Aptos Narrow" w:cs="Arial"/>
          <w:sz w:val="20"/>
          <w:szCs w:val="20"/>
        </w:rPr>
        <w:t>, please keep this day available for an interview / clarification meeting. The Horniman will provide a link if you are invited to interview.</w:t>
      </w:r>
    </w:p>
    <w:p w14:paraId="3D05071A" w14:textId="7521424C" w:rsidR="001B3720" w:rsidRPr="00F62FA3" w:rsidRDefault="001B3720" w:rsidP="001B3720">
      <w:pPr>
        <w:spacing w:line="240" w:lineRule="auto"/>
        <w:ind w:right="658"/>
        <w:jc w:val="both"/>
        <w:rPr>
          <w:rFonts w:ascii="Aptos Narrow" w:hAnsi="Aptos Narrow"/>
          <w:b/>
          <w:sz w:val="20"/>
          <w:szCs w:val="20"/>
        </w:rPr>
      </w:pPr>
      <w:r>
        <w:rPr>
          <w:rFonts w:ascii="Aptos Narrow" w:hAnsi="Aptos Narrow"/>
          <w:b/>
          <w:sz w:val="20"/>
          <w:szCs w:val="20"/>
        </w:rPr>
        <w:t xml:space="preserve">9. </w:t>
      </w:r>
      <w:r w:rsidRPr="00F62FA3">
        <w:rPr>
          <w:rFonts w:ascii="Aptos Narrow" w:hAnsi="Aptos Narrow"/>
          <w:b/>
          <w:sz w:val="20"/>
          <w:szCs w:val="20"/>
        </w:rPr>
        <w:t>Award of Contract</w:t>
      </w:r>
    </w:p>
    <w:p w14:paraId="04EE5826" w14:textId="77777777" w:rsidR="001B3720" w:rsidRPr="00F62FA3" w:rsidRDefault="001B3720" w:rsidP="001B3720">
      <w:pPr>
        <w:spacing w:line="240" w:lineRule="auto"/>
        <w:ind w:right="658"/>
        <w:jc w:val="both"/>
        <w:rPr>
          <w:rFonts w:ascii="Aptos Narrow" w:hAnsi="Aptos Narrow"/>
          <w:sz w:val="20"/>
          <w:szCs w:val="20"/>
        </w:rPr>
      </w:pPr>
      <w:r w:rsidRPr="00F62FA3">
        <w:rPr>
          <w:rFonts w:ascii="Aptos Narrow" w:hAnsi="Aptos Narrow"/>
          <w:sz w:val="20"/>
          <w:szCs w:val="20"/>
        </w:rPr>
        <w:t>Following the evaluation process, if required, interviews will be undertaken with the highest scoring appointable companies and responses analysed. Following interviews (if deemed necessary) HMG will make a recommendation to award the contract through its internal governance procedures.</w:t>
      </w:r>
    </w:p>
    <w:p w14:paraId="2C1E4AF7" w14:textId="77777777" w:rsidR="001B3720" w:rsidRPr="00F62FA3" w:rsidRDefault="001B3720" w:rsidP="001B3720">
      <w:pPr>
        <w:spacing w:line="240" w:lineRule="auto"/>
        <w:ind w:right="658"/>
        <w:jc w:val="both"/>
        <w:rPr>
          <w:rFonts w:ascii="Aptos Narrow" w:hAnsi="Aptos Narrow"/>
          <w:sz w:val="20"/>
          <w:szCs w:val="20"/>
        </w:rPr>
      </w:pPr>
      <w:r w:rsidRPr="00F62FA3">
        <w:rPr>
          <w:rFonts w:ascii="Aptos Narrow" w:hAnsi="Aptos Narrow"/>
          <w:sz w:val="20"/>
          <w:szCs w:val="20"/>
        </w:rPr>
        <w:t>Once approval to award has been obtained, HMG will send letters via email to all those suppliers who submitted a tender to advise:</w:t>
      </w:r>
    </w:p>
    <w:p w14:paraId="212EAC8A" w14:textId="77777777" w:rsidR="001B3720" w:rsidRPr="00F62FA3" w:rsidRDefault="001B3720" w:rsidP="001B3720">
      <w:pPr>
        <w:numPr>
          <w:ilvl w:val="0"/>
          <w:numId w:val="7"/>
        </w:numPr>
        <w:spacing w:after="0" w:line="240" w:lineRule="auto"/>
        <w:ind w:right="658"/>
        <w:jc w:val="both"/>
        <w:rPr>
          <w:rFonts w:ascii="Aptos Narrow" w:hAnsi="Aptos Narrow"/>
          <w:sz w:val="20"/>
          <w:szCs w:val="20"/>
        </w:rPr>
      </w:pPr>
      <w:r w:rsidRPr="00F62FA3">
        <w:rPr>
          <w:rFonts w:ascii="Aptos Narrow" w:hAnsi="Aptos Narrow"/>
          <w:sz w:val="20"/>
          <w:szCs w:val="20"/>
        </w:rPr>
        <w:t>whether your bid has been successful or unsuccessful;</w:t>
      </w:r>
    </w:p>
    <w:p w14:paraId="169DF690" w14:textId="77777777" w:rsidR="001B3720" w:rsidRPr="00F62FA3" w:rsidRDefault="001B3720" w:rsidP="001B3720">
      <w:pPr>
        <w:numPr>
          <w:ilvl w:val="0"/>
          <w:numId w:val="7"/>
        </w:numPr>
        <w:spacing w:after="0" w:line="240" w:lineRule="auto"/>
        <w:ind w:right="658"/>
        <w:jc w:val="both"/>
        <w:rPr>
          <w:rFonts w:ascii="Aptos Narrow" w:hAnsi="Aptos Narrow"/>
          <w:sz w:val="20"/>
          <w:szCs w:val="20"/>
        </w:rPr>
      </w:pPr>
      <w:r w:rsidRPr="00F62FA3">
        <w:rPr>
          <w:rFonts w:ascii="Aptos Narrow" w:hAnsi="Aptos Narrow"/>
          <w:sz w:val="20"/>
          <w:szCs w:val="20"/>
        </w:rPr>
        <w:t>how to request feedback for unsuccessful bids</w:t>
      </w:r>
    </w:p>
    <w:p w14:paraId="1E39AD2C" w14:textId="039C2ED1" w:rsidR="00CB51DD" w:rsidRPr="001B3720" w:rsidRDefault="00CB51DD" w:rsidP="00C435BB">
      <w:pPr>
        <w:rPr>
          <w:rFonts w:ascii="Aptos Narrow" w:hAnsi="Aptos Narrow"/>
          <w:sz w:val="20"/>
          <w:szCs w:val="20"/>
        </w:rPr>
      </w:pPr>
    </w:p>
    <w:sectPr w:rsidR="00CB51DD" w:rsidRPr="001B3720" w:rsidSect="001B3720">
      <w:headerReference w:type="default" r:id="rId13"/>
      <w:pgSz w:w="11906" w:h="16838"/>
      <w:pgMar w:top="924"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91338" w14:textId="77777777" w:rsidR="00CB51DD" w:rsidRDefault="00CB51DD" w:rsidP="00CB51DD">
      <w:pPr>
        <w:spacing w:after="0" w:line="240" w:lineRule="auto"/>
      </w:pPr>
      <w:r>
        <w:separator/>
      </w:r>
    </w:p>
  </w:endnote>
  <w:endnote w:type="continuationSeparator" w:id="0">
    <w:p w14:paraId="0BC8FF3C" w14:textId="77777777" w:rsidR="00CB51DD" w:rsidRDefault="00CB51DD" w:rsidP="00CB5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E415" w14:textId="77777777" w:rsidR="00CB51DD" w:rsidRDefault="00CB51DD" w:rsidP="00CB51DD">
      <w:pPr>
        <w:spacing w:after="0" w:line="240" w:lineRule="auto"/>
      </w:pPr>
      <w:r>
        <w:separator/>
      </w:r>
    </w:p>
  </w:footnote>
  <w:footnote w:type="continuationSeparator" w:id="0">
    <w:p w14:paraId="7208BE6B" w14:textId="77777777" w:rsidR="00CB51DD" w:rsidRDefault="00CB51DD" w:rsidP="00CB5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7299C" w14:textId="5A798053" w:rsidR="00CB51DD" w:rsidRDefault="00CB51DD" w:rsidP="001B3720">
    <w:pPr>
      <w:pStyle w:val="Header"/>
      <w:ind w:left="-567"/>
    </w:pPr>
    <w:r>
      <w:rPr>
        <w:noProof/>
      </w:rPr>
      <w:drawing>
        <wp:inline distT="0" distB="0" distL="0" distR="0" wp14:anchorId="023CE27F" wp14:editId="1907EB97">
          <wp:extent cx="1600200" cy="754380"/>
          <wp:effectExtent l="0" t="0" r="0" b="7620"/>
          <wp:docPr id="1539795959" name="Picture 1" descr="A whit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226196" name="Picture 1" descr="A whit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7543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645DE"/>
    <w:multiLevelType w:val="hybridMultilevel"/>
    <w:tmpl w:val="A5AC634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DA163A"/>
    <w:multiLevelType w:val="hybridMultilevel"/>
    <w:tmpl w:val="97400AAE"/>
    <w:lvl w:ilvl="0" w:tplc="F6C0EFD6">
      <w:start w:val="1"/>
      <w:numFmt w:val="decimal"/>
      <w:lvlText w:val="%1."/>
      <w:lvlJc w:val="left"/>
      <w:pPr>
        <w:ind w:left="720" w:hanging="36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C13A05"/>
    <w:multiLevelType w:val="hybridMultilevel"/>
    <w:tmpl w:val="A0E02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8F1C86"/>
    <w:multiLevelType w:val="hybridMultilevel"/>
    <w:tmpl w:val="DB4218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C578F1"/>
    <w:multiLevelType w:val="hybridMultilevel"/>
    <w:tmpl w:val="2C066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70779A"/>
    <w:multiLevelType w:val="hybridMultilevel"/>
    <w:tmpl w:val="4F42E7EE"/>
    <w:lvl w:ilvl="0" w:tplc="08090001">
      <w:start w:val="1"/>
      <w:numFmt w:val="bullet"/>
      <w:lvlText w:val=""/>
      <w:lvlJc w:val="left"/>
      <w:pPr>
        <w:ind w:left="731"/>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35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FFFFFFF">
      <w:start w:val="1"/>
      <w:numFmt w:val="bullet"/>
      <w:lvlText w:val="▪"/>
      <w:lvlJc w:val="left"/>
      <w:pPr>
        <w:ind w:left="207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FFFFFFF">
      <w:start w:val="1"/>
      <w:numFmt w:val="bullet"/>
      <w:lvlText w:val="•"/>
      <w:lvlJc w:val="left"/>
      <w:pPr>
        <w:ind w:left="279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bullet"/>
      <w:lvlText w:val="o"/>
      <w:lvlJc w:val="left"/>
      <w:pPr>
        <w:ind w:left="351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FFFFFFF">
      <w:start w:val="1"/>
      <w:numFmt w:val="bullet"/>
      <w:lvlText w:val="▪"/>
      <w:lvlJc w:val="left"/>
      <w:pPr>
        <w:ind w:left="423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FFFFFFF">
      <w:start w:val="1"/>
      <w:numFmt w:val="bullet"/>
      <w:lvlText w:val="•"/>
      <w:lvlJc w:val="left"/>
      <w:pPr>
        <w:ind w:left="49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bullet"/>
      <w:lvlText w:val="o"/>
      <w:lvlJc w:val="left"/>
      <w:pPr>
        <w:ind w:left="567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FFFFFFF">
      <w:start w:val="1"/>
      <w:numFmt w:val="bullet"/>
      <w:lvlText w:val="▪"/>
      <w:lvlJc w:val="left"/>
      <w:pPr>
        <w:ind w:left="639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47821A89"/>
    <w:multiLevelType w:val="hybridMultilevel"/>
    <w:tmpl w:val="68D8AD3E"/>
    <w:lvl w:ilvl="0" w:tplc="D5F82F82">
      <w:start w:val="1"/>
      <w:numFmt w:val="bullet"/>
      <w:lvlText w:val="•"/>
      <w:lvlJc w:val="left"/>
      <w:pPr>
        <w:ind w:left="7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60404EA">
      <w:start w:val="1"/>
      <w:numFmt w:val="bullet"/>
      <w:lvlText w:val="o"/>
      <w:lvlJc w:val="left"/>
      <w:pPr>
        <w:ind w:left="135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D1CDF36">
      <w:start w:val="1"/>
      <w:numFmt w:val="bullet"/>
      <w:lvlText w:val="▪"/>
      <w:lvlJc w:val="left"/>
      <w:pPr>
        <w:ind w:left="207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C0D4151C">
      <w:start w:val="1"/>
      <w:numFmt w:val="bullet"/>
      <w:lvlText w:val="•"/>
      <w:lvlJc w:val="left"/>
      <w:pPr>
        <w:ind w:left="279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A46B620">
      <w:start w:val="1"/>
      <w:numFmt w:val="bullet"/>
      <w:lvlText w:val="o"/>
      <w:lvlJc w:val="left"/>
      <w:pPr>
        <w:ind w:left="351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3DE4AB4">
      <w:start w:val="1"/>
      <w:numFmt w:val="bullet"/>
      <w:lvlText w:val="▪"/>
      <w:lvlJc w:val="left"/>
      <w:pPr>
        <w:ind w:left="423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566E4116">
      <w:start w:val="1"/>
      <w:numFmt w:val="bullet"/>
      <w:lvlText w:val="•"/>
      <w:lvlJc w:val="left"/>
      <w:pPr>
        <w:ind w:left="49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48FF16">
      <w:start w:val="1"/>
      <w:numFmt w:val="bullet"/>
      <w:lvlText w:val="o"/>
      <w:lvlJc w:val="left"/>
      <w:pPr>
        <w:ind w:left="567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B59A8552">
      <w:start w:val="1"/>
      <w:numFmt w:val="bullet"/>
      <w:lvlText w:val="▪"/>
      <w:lvlJc w:val="left"/>
      <w:pPr>
        <w:ind w:left="639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55CF380B"/>
    <w:multiLevelType w:val="hybridMultilevel"/>
    <w:tmpl w:val="6D1C2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EC4164"/>
    <w:multiLevelType w:val="hybridMultilevel"/>
    <w:tmpl w:val="AE6C0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41407B"/>
    <w:multiLevelType w:val="hybridMultilevel"/>
    <w:tmpl w:val="D0608312"/>
    <w:lvl w:ilvl="0" w:tplc="1076F468">
      <w:start w:val="2"/>
      <w:numFmt w:val="decimal"/>
      <w:lvlText w:val="%1."/>
      <w:lvlJc w:val="left"/>
      <w:pPr>
        <w:ind w:left="7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8090001">
      <w:start w:val="1"/>
      <w:numFmt w:val="bullet"/>
      <w:lvlText w:val=""/>
      <w:lvlJc w:val="left"/>
      <w:pPr>
        <w:ind w:left="733"/>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BF467DEC">
      <w:start w:val="1"/>
      <w:numFmt w:val="bullet"/>
      <w:lvlText w:val="▪"/>
      <w:lvlJc w:val="left"/>
      <w:pPr>
        <w:ind w:left="14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3C65C46">
      <w:start w:val="1"/>
      <w:numFmt w:val="bullet"/>
      <w:lvlText w:val="•"/>
      <w:lvlJc w:val="left"/>
      <w:pPr>
        <w:ind w:left="21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8400716">
      <w:start w:val="1"/>
      <w:numFmt w:val="bullet"/>
      <w:lvlText w:val="o"/>
      <w:lvlJc w:val="left"/>
      <w:pPr>
        <w:ind w:left="28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FA22BE0">
      <w:start w:val="1"/>
      <w:numFmt w:val="bullet"/>
      <w:lvlText w:val="▪"/>
      <w:lvlJc w:val="left"/>
      <w:pPr>
        <w:ind w:left="36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B827624">
      <w:start w:val="1"/>
      <w:numFmt w:val="bullet"/>
      <w:lvlText w:val="•"/>
      <w:lvlJc w:val="left"/>
      <w:pPr>
        <w:ind w:left="43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84C9412">
      <w:start w:val="1"/>
      <w:numFmt w:val="bullet"/>
      <w:lvlText w:val="o"/>
      <w:lvlJc w:val="left"/>
      <w:pPr>
        <w:ind w:left="50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E38AFA2">
      <w:start w:val="1"/>
      <w:numFmt w:val="bullet"/>
      <w:lvlText w:val="▪"/>
      <w:lvlJc w:val="left"/>
      <w:pPr>
        <w:ind w:left="57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6EC1215B"/>
    <w:multiLevelType w:val="hybridMultilevel"/>
    <w:tmpl w:val="96B6406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807DB5"/>
    <w:multiLevelType w:val="hybridMultilevel"/>
    <w:tmpl w:val="CE5E7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8389282">
    <w:abstractNumId w:val="0"/>
  </w:num>
  <w:num w:numId="2" w16cid:durableId="1050767622">
    <w:abstractNumId w:val="6"/>
  </w:num>
  <w:num w:numId="3" w16cid:durableId="646589662">
    <w:abstractNumId w:val="9"/>
  </w:num>
  <w:num w:numId="4" w16cid:durableId="1178810971">
    <w:abstractNumId w:val="10"/>
  </w:num>
  <w:num w:numId="5" w16cid:durableId="2024166451">
    <w:abstractNumId w:val="1"/>
  </w:num>
  <w:num w:numId="6" w16cid:durableId="1589725923">
    <w:abstractNumId w:val="3"/>
  </w:num>
  <w:num w:numId="7" w16cid:durableId="1130392161">
    <w:abstractNumId w:val="2"/>
  </w:num>
  <w:num w:numId="8" w16cid:durableId="361325502">
    <w:abstractNumId w:val="4"/>
  </w:num>
  <w:num w:numId="9" w16cid:durableId="629625832">
    <w:abstractNumId w:val="5"/>
  </w:num>
  <w:num w:numId="10" w16cid:durableId="535117083">
    <w:abstractNumId w:val="11"/>
  </w:num>
  <w:num w:numId="11" w16cid:durableId="288170391">
    <w:abstractNumId w:val="8"/>
  </w:num>
  <w:num w:numId="12" w16cid:durableId="1427473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DD"/>
    <w:rsid w:val="001208EA"/>
    <w:rsid w:val="0015281E"/>
    <w:rsid w:val="001A1CF4"/>
    <w:rsid w:val="001B3720"/>
    <w:rsid w:val="002A4290"/>
    <w:rsid w:val="002C54FA"/>
    <w:rsid w:val="002D118E"/>
    <w:rsid w:val="003718FE"/>
    <w:rsid w:val="003F134B"/>
    <w:rsid w:val="00593809"/>
    <w:rsid w:val="005C1184"/>
    <w:rsid w:val="006157AE"/>
    <w:rsid w:val="007C20AF"/>
    <w:rsid w:val="00856FC2"/>
    <w:rsid w:val="008873B2"/>
    <w:rsid w:val="009045E3"/>
    <w:rsid w:val="009370F1"/>
    <w:rsid w:val="00B93BE4"/>
    <w:rsid w:val="00BC4F7A"/>
    <w:rsid w:val="00C1547D"/>
    <w:rsid w:val="00C435BB"/>
    <w:rsid w:val="00CB51DD"/>
    <w:rsid w:val="00D0486D"/>
    <w:rsid w:val="00D548AA"/>
    <w:rsid w:val="00D66A7E"/>
    <w:rsid w:val="00D75D37"/>
    <w:rsid w:val="00EC63F3"/>
    <w:rsid w:val="00F0106F"/>
    <w:rsid w:val="00F467FF"/>
    <w:rsid w:val="00F90C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7F347"/>
  <w15:chartTrackingRefBased/>
  <w15:docId w15:val="{9760AC69-114E-4D2F-AC6B-6008C1677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1DD"/>
  </w:style>
  <w:style w:type="paragraph" w:styleId="Heading1">
    <w:name w:val="heading 1"/>
    <w:basedOn w:val="Normal"/>
    <w:next w:val="Normal"/>
    <w:link w:val="Heading1Char"/>
    <w:uiPriority w:val="9"/>
    <w:qFormat/>
    <w:rsid w:val="00CB51DD"/>
    <w:pPr>
      <w:keepNext/>
      <w:keepLines/>
      <w:pBdr>
        <w:left w:val="single" w:sz="12" w:space="12" w:color="E97132"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semiHidden/>
    <w:unhideWhenUsed/>
    <w:qFormat/>
    <w:rsid w:val="00CB51DD"/>
    <w:pPr>
      <w:keepNext/>
      <w:keepLines/>
      <w:spacing w:before="120" w:after="0" w:line="240" w:lineRule="auto"/>
      <w:outlineLvl w:val="1"/>
    </w:pPr>
    <w:rPr>
      <w:rFonts w:asciiTheme="majorHAnsi" w:eastAsiaTheme="majorEastAsia" w:hAnsiTheme="majorHAnsi" w:cstheme="majorBidi"/>
      <w:sz w:val="36"/>
      <w:szCs w:val="36"/>
    </w:rPr>
  </w:style>
  <w:style w:type="paragraph" w:styleId="Heading3">
    <w:name w:val="heading 3"/>
    <w:basedOn w:val="Normal"/>
    <w:next w:val="Normal"/>
    <w:link w:val="Heading3Char"/>
    <w:uiPriority w:val="9"/>
    <w:semiHidden/>
    <w:unhideWhenUsed/>
    <w:qFormat/>
    <w:rsid w:val="00CB51DD"/>
    <w:pPr>
      <w:keepNext/>
      <w:keepLines/>
      <w:spacing w:before="80" w:after="0" w:line="240" w:lineRule="auto"/>
      <w:outlineLvl w:val="2"/>
    </w:pPr>
    <w:rPr>
      <w:rFonts w:asciiTheme="majorHAnsi" w:eastAsiaTheme="majorEastAsia" w:hAnsiTheme="majorHAnsi" w:cstheme="majorBidi"/>
      <w:caps/>
      <w:sz w:val="28"/>
      <w:szCs w:val="28"/>
    </w:rPr>
  </w:style>
  <w:style w:type="paragraph" w:styleId="Heading4">
    <w:name w:val="heading 4"/>
    <w:basedOn w:val="Normal"/>
    <w:next w:val="Normal"/>
    <w:link w:val="Heading4Char"/>
    <w:uiPriority w:val="9"/>
    <w:semiHidden/>
    <w:unhideWhenUsed/>
    <w:qFormat/>
    <w:rsid w:val="00CB51DD"/>
    <w:pPr>
      <w:keepNext/>
      <w:keepLines/>
      <w:spacing w:before="80" w:after="0" w:line="240" w:lineRule="auto"/>
      <w:outlineLvl w:val="3"/>
    </w:pPr>
    <w:rPr>
      <w:rFonts w:asciiTheme="majorHAnsi" w:eastAsiaTheme="majorEastAsia" w:hAnsiTheme="majorHAnsi" w:cstheme="majorBidi"/>
      <w:i/>
      <w:iCs/>
      <w:sz w:val="28"/>
      <w:szCs w:val="28"/>
    </w:rPr>
  </w:style>
  <w:style w:type="paragraph" w:styleId="Heading5">
    <w:name w:val="heading 5"/>
    <w:basedOn w:val="Normal"/>
    <w:next w:val="Normal"/>
    <w:link w:val="Heading5Char"/>
    <w:uiPriority w:val="9"/>
    <w:semiHidden/>
    <w:unhideWhenUsed/>
    <w:qFormat/>
    <w:rsid w:val="00CB51DD"/>
    <w:pPr>
      <w:keepNext/>
      <w:keepLines/>
      <w:spacing w:before="80" w:after="0" w:line="240" w:lineRule="auto"/>
      <w:outlineLvl w:val="4"/>
    </w:pPr>
    <w:rPr>
      <w:rFonts w:asciiTheme="majorHAnsi" w:eastAsiaTheme="majorEastAsia" w:hAnsiTheme="majorHAnsi" w:cstheme="majorBidi"/>
      <w:sz w:val="24"/>
      <w:szCs w:val="24"/>
    </w:rPr>
  </w:style>
  <w:style w:type="paragraph" w:styleId="Heading6">
    <w:name w:val="heading 6"/>
    <w:basedOn w:val="Normal"/>
    <w:next w:val="Normal"/>
    <w:link w:val="Heading6Char"/>
    <w:uiPriority w:val="9"/>
    <w:semiHidden/>
    <w:unhideWhenUsed/>
    <w:qFormat/>
    <w:rsid w:val="00CB51DD"/>
    <w:pPr>
      <w:keepNext/>
      <w:keepLines/>
      <w:spacing w:before="80" w:after="0" w:line="240" w:lineRule="auto"/>
      <w:outlineLvl w:val="5"/>
    </w:pPr>
    <w:rPr>
      <w:rFonts w:asciiTheme="majorHAnsi" w:eastAsiaTheme="majorEastAsia" w:hAnsiTheme="majorHAnsi" w:cstheme="majorBidi"/>
      <w:i/>
      <w:iCs/>
      <w:sz w:val="24"/>
      <w:szCs w:val="24"/>
    </w:rPr>
  </w:style>
  <w:style w:type="paragraph" w:styleId="Heading7">
    <w:name w:val="heading 7"/>
    <w:basedOn w:val="Normal"/>
    <w:next w:val="Normal"/>
    <w:link w:val="Heading7Char"/>
    <w:uiPriority w:val="9"/>
    <w:semiHidden/>
    <w:unhideWhenUsed/>
    <w:qFormat/>
    <w:rsid w:val="00CB51DD"/>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CB51DD"/>
    <w:pPr>
      <w:keepNext/>
      <w:keepLines/>
      <w:spacing w:before="80" w:after="0" w:line="240" w:lineRule="auto"/>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semiHidden/>
    <w:unhideWhenUsed/>
    <w:qFormat/>
    <w:rsid w:val="00CB51DD"/>
    <w:pPr>
      <w:keepNext/>
      <w:keepLines/>
      <w:spacing w:before="80" w:after="0" w:line="240" w:lineRule="auto"/>
      <w:outlineLvl w:val="8"/>
    </w:pPr>
    <w:rPr>
      <w:rFonts w:asciiTheme="majorHAnsi" w:eastAsiaTheme="majorEastAsia" w:hAnsiTheme="majorHAnsi" w:cstheme="majorBidi"/>
      <w:i/>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51DD"/>
    <w:rPr>
      <w:rFonts w:asciiTheme="majorHAnsi" w:eastAsiaTheme="majorEastAsia" w:hAnsiTheme="majorHAnsi" w:cstheme="majorBidi"/>
      <w:caps/>
      <w:spacing w:val="10"/>
      <w:sz w:val="36"/>
      <w:szCs w:val="36"/>
    </w:rPr>
  </w:style>
  <w:style w:type="character" w:customStyle="1" w:styleId="Heading2Char">
    <w:name w:val="Heading 2 Char"/>
    <w:basedOn w:val="DefaultParagraphFont"/>
    <w:link w:val="Heading2"/>
    <w:uiPriority w:val="9"/>
    <w:semiHidden/>
    <w:rsid w:val="00CB51DD"/>
    <w:rPr>
      <w:rFonts w:asciiTheme="majorHAnsi" w:eastAsiaTheme="majorEastAsia" w:hAnsiTheme="majorHAnsi" w:cstheme="majorBidi"/>
      <w:sz w:val="36"/>
      <w:szCs w:val="36"/>
    </w:rPr>
  </w:style>
  <w:style w:type="character" w:customStyle="1" w:styleId="Heading3Char">
    <w:name w:val="Heading 3 Char"/>
    <w:basedOn w:val="DefaultParagraphFont"/>
    <w:link w:val="Heading3"/>
    <w:uiPriority w:val="9"/>
    <w:semiHidden/>
    <w:rsid w:val="00CB51DD"/>
    <w:rPr>
      <w:rFonts w:asciiTheme="majorHAnsi" w:eastAsiaTheme="majorEastAsia" w:hAnsiTheme="majorHAnsi" w:cstheme="majorBidi"/>
      <w:caps/>
      <w:sz w:val="28"/>
      <w:szCs w:val="28"/>
    </w:rPr>
  </w:style>
  <w:style w:type="character" w:customStyle="1" w:styleId="Heading4Char">
    <w:name w:val="Heading 4 Char"/>
    <w:basedOn w:val="DefaultParagraphFont"/>
    <w:link w:val="Heading4"/>
    <w:uiPriority w:val="9"/>
    <w:semiHidden/>
    <w:rsid w:val="00CB51DD"/>
    <w:rPr>
      <w:rFonts w:asciiTheme="majorHAnsi" w:eastAsiaTheme="majorEastAsia" w:hAnsiTheme="majorHAnsi" w:cstheme="majorBidi"/>
      <w:i/>
      <w:iCs/>
      <w:sz w:val="28"/>
      <w:szCs w:val="28"/>
    </w:rPr>
  </w:style>
  <w:style w:type="character" w:customStyle="1" w:styleId="Heading5Char">
    <w:name w:val="Heading 5 Char"/>
    <w:basedOn w:val="DefaultParagraphFont"/>
    <w:link w:val="Heading5"/>
    <w:uiPriority w:val="9"/>
    <w:semiHidden/>
    <w:rsid w:val="00CB51DD"/>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sid w:val="00CB51DD"/>
    <w:rPr>
      <w:rFonts w:asciiTheme="majorHAnsi" w:eastAsiaTheme="majorEastAsia" w:hAnsiTheme="majorHAnsi" w:cstheme="majorBidi"/>
      <w:i/>
      <w:iCs/>
      <w:sz w:val="24"/>
      <w:szCs w:val="24"/>
    </w:rPr>
  </w:style>
  <w:style w:type="character" w:customStyle="1" w:styleId="Heading7Char">
    <w:name w:val="Heading 7 Char"/>
    <w:basedOn w:val="DefaultParagraphFont"/>
    <w:link w:val="Heading7"/>
    <w:uiPriority w:val="9"/>
    <w:semiHidden/>
    <w:rsid w:val="00CB51DD"/>
    <w:rPr>
      <w:rFonts w:asciiTheme="majorHAnsi" w:eastAsiaTheme="majorEastAsia" w:hAnsiTheme="maj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CB51DD"/>
    <w:rPr>
      <w:rFonts w:asciiTheme="majorHAnsi" w:eastAsiaTheme="majorEastAsia" w:hAnsiTheme="majorHAnsi" w:cstheme="majorBidi"/>
      <w:caps/>
    </w:rPr>
  </w:style>
  <w:style w:type="character" w:customStyle="1" w:styleId="Heading9Char">
    <w:name w:val="Heading 9 Char"/>
    <w:basedOn w:val="DefaultParagraphFont"/>
    <w:link w:val="Heading9"/>
    <w:uiPriority w:val="9"/>
    <w:semiHidden/>
    <w:rsid w:val="00CB51DD"/>
    <w:rPr>
      <w:rFonts w:asciiTheme="majorHAnsi" w:eastAsiaTheme="majorEastAsia" w:hAnsiTheme="majorHAnsi" w:cstheme="majorBidi"/>
      <w:i/>
      <w:iCs/>
      <w:caps/>
    </w:rPr>
  </w:style>
  <w:style w:type="paragraph" w:styleId="Title">
    <w:name w:val="Title"/>
    <w:basedOn w:val="Normal"/>
    <w:next w:val="Normal"/>
    <w:link w:val="TitleChar"/>
    <w:uiPriority w:val="10"/>
    <w:qFormat/>
    <w:rsid w:val="00CB51DD"/>
    <w:pPr>
      <w:spacing w:after="0" w:line="240" w:lineRule="auto"/>
      <w:contextualSpacing/>
    </w:pPr>
    <w:rPr>
      <w:rFonts w:asciiTheme="majorHAnsi" w:eastAsiaTheme="majorEastAsia" w:hAnsiTheme="majorHAnsi" w:cstheme="majorBidi"/>
      <w:caps/>
      <w:spacing w:val="40"/>
      <w:sz w:val="76"/>
      <w:szCs w:val="76"/>
    </w:rPr>
  </w:style>
  <w:style w:type="character" w:customStyle="1" w:styleId="TitleChar">
    <w:name w:val="Title Char"/>
    <w:basedOn w:val="DefaultParagraphFont"/>
    <w:link w:val="Title"/>
    <w:uiPriority w:val="10"/>
    <w:rsid w:val="00CB51DD"/>
    <w:rPr>
      <w:rFonts w:asciiTheme="majorHAnsi" w:eastAsiaTheme="majorEastAsia" w:hAnsiTheme="majorHAnsi" w:cstheme="majorBidi"/>
      <w:caps/>
      <w:spacing w:val="40"/>
      <w:sz w:val="76"/>
      <w:szCs w:val="76"/>
    </w:rPr>
  </w:style>
  <w:style w:type="paragraph" w:styleId="Subtitle">
    <w:name w:val="Subtitle"/>
    <w:basedOn w:val="Normal"/>
    <w:next w:val="Normal"/>
    <w:link w:val="SubtitleChar"/>
    <w:uiPriority w:val="11"/>
    <w:qFormat/>
    <w:rsid w:val="00CB51DD"/>
    <w:pPr>
      <w:numPr>
        <w:ilvl w:val="1"/>
      </w:numPr>
      <w:spacing w:after="240"/>
    </w:pPr>
    <w:rPr>
      <w:color w:val="000000" w:themeColor="text1"/>
      <w:sz w:val="24"/>
      <w:szCs w:val="24"/>
    </w:rPr>
  </w:style>
  <w:style w:type="character" w:customStyle="1" w:styleId="SubtitleChar">
    <w:name w:val="Subtitle Char"/>
    <w:basedOn w:val="DefaultParagraphFont"/>
    <w:link w:val="Subtitle"/>
    <w:uiPriority w:val="11"/>
    <w:rsid w:val="00CB51DD"/>
    <w:rPr>
      <w:color w:val="000000" w:themeColor="text1"/>
      <w:sz w:val="24"/>
      <w:szCs w:val="24"/>
    </w:rPr>
  </w:style>
  <w:style w:type="paragraph" w:styleId="Quote">
    <w:name w:val="Quote"/>
    <w:basedOn w:val="Normal"/>
    <w:next w:val="Normal"/>
    <w:link w:val="QuoteChar"/>
    <w:uiPriority w:val="29"/>
    <w:qFormat/>
    <w:rsid w:val="00CB51DD"/>
    <w:pPr>
      <w:spacing w:before="160"/>
      <w:ind w:left="720"/>
    </w:pPr>
    <w:rPr>
      <w:rFonts w:asciiTheme="majorHAnsi" w:eastAsiaTheme="majorEastAsia" w:hAnsiTheme="majorHAnsi" w:cstheme="majorBidi"/>
      <w:sz w:val="24"/>
      <w:szCs w:val="24"/>
    </w:rPr>
  </w:style>
  <w:style w:type="character" w:customStyle="1" w:styleId="QuoteChar">
    <w:name w:val="Quote Char"/>
    <w:basedOn w:val="DefaultParagraphFont"/>
    <w:link w:val="Quote"/>
    <w:uiPriority w:val="29"/>
    <w:rsid w:val="00CB51DD"/>
    <w:rPr>
      <w:rFonts w:asciiTheme="majorHAnsi" w:eastAsiaTheme="majorEastAsia" w:hAnsiTheme="majorHAnsi" w:cstheme="majorBidi"/>
      <w:sz w:val="24"/>
      <w:szCs w:val="24"/>
    </w:rPr>
  </w:style>
  <w:style w:type="paragraph" w:styleId="ListParagraph">
    <w:name w:val="List Paragraph"/>
    <w:basedOn w:val="Normal"/>
    <w:uiPriority w:val="34"/>
    <w:qFormat/>
    <w:rsid w:val="00CB51DD"/>
    <w:pPr>
      <w:ind w:left="720"/>
      <w:contextualSpacing/>
    </w:pPr>
  </w:style>
  <w:style w:type="character" w:styleId="IntenseEmphasis">
    <w:name w:val="Intense Emphasis"/>
    <w:basedOn w:val="DefaultParagraphFont"/>
    <w:uiPriority w:val="21"/>
    <w:qFormat/>
    <w:rsid w:val="00CB51DD"/>
    <w:rPr>
      <w:rFonts w:asciiTheme="minorHAnsi" w:eastAsiaTheme="minorEastAsia" w:hAnsiTheme="minorHAnsi" w:cstheme="minorBidi"/>
      <w:b/>
      <w:bCs/>
      <w:i/>
      <w:iCs/>
      <w:color w:val="BF4E14" w:themeColor="accent2" w:themeShade="BF"/>
      <w:spacing w:val="0"/>
      <w:w w:val="100"/>
      <w:position w:val="0"/>
      <w:sz w:val="20"/>
      <w:szCs w:val="20"/>
    </w:rPr>
  </w:style>
  <w:style w:type="paragraph" w:styleId="IntenseQuote">
    <w:name w:val="Intense Quote"/>
    <w:basedOn w:val="Normal"/>
    <w:next w:val="Normal"/>
    <w:link w:val="IntenseQuoteChar"/>
    <w:uiPriority w:val="30"/>
    <w:qFormat/>
    <w:rsid w:val="00CB51DD"/>
    <w:pPr>
      <w:spacing w:before="100" w:beforeAutospacing="1" w:after="240"/>
      <w:ind w:left="936" w:right="936"/>
      <w:jc w:val="center"/>
    </w:pPr>
    <w:rPr>
      <w:rFonts w:asciiTheme="majorHAnsi" w:eastAsiaTheme="majorEastAsia" w:hAnsiTheme="majorHAnsi" w:cstheme="majorBidi"/>
      <w:caps/>
      <w:color w:val="BF4E14" w:themeColor="accent2" w:themeShade="BF"/>
      <w:spacing w:val="10"/>
      <w:sz w:val="28"/>
      <w:szCs w:val="28"/>
    </w:rPr>
  </w:style>
  <w:style w:type="character" w:customStyle="1" w:styleId="IntenseQuoteChar">
    <w:name w:val="Intense Quote Char"/>
    <w:basedOn w:val="DefaultParagraphFont"/>
    <w:link w:val="IntenseQuote"/>
    <w:uiPriority w:val="30"/>
    <w:rsid w:val="00CB51DD"/>
    <w:rPr>
      <w:rFonts w:asciiTheme="majorHAnsi" w:eastAsiaTheme="majorEastAsia" w:hAnsiTheme="majorHAnsi" w:cstheme="majorBidi"/>
      <w:caps/>
      <w:color w:val="BF4E14" w:themeColor="accent2" w:themeShade="BF"/>
      <w:spacing w:val="10"/>
      <w:sz w:val="28"/>
      <w:szCs w:val="28"/>
    </w:rPr>
  </w:style>
  <w:style w:type="character" w:styleId="IntenseReference">
    <w:name w:val="Intense Reference"/>
    <w:basedOn w:val="DefaultParagraphFont"/>
    <w:uiPriority w:val="32"/>
    <w:qFormat/>
    <w:rsid w:val="00CB51DD"/>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Header">
    <w:name w:val="header"/>
    <w:basedOn w:val="Normal"/>
    <w:link w:val="HeaderChar"/>
    <w:uiPriority w:val="99"/>
    <w:unhideWhenUsed/>
    <w:rsid w:val="00CB51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51DD"/>
  </w:style>
  <w:style w:type="paragraph" w:styleId="Footer">
    <w:name w:val="footer"/>
    <w:basedOn w:val="Normal"/>
    <w:link w:val="FooterChar"/>
    <w:uiPriority w:val="99"/>
    <w:unhideWhenUsed/>
    <w:rsid w:val="00CB51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51DD"/>
  </w:style>
  <w:style w:type="paragraph" w:styleId="Caption">
    <w:name w:val="caption"/>
    <w:basedOn w:val="Normal"/>
    <w:next w:val="Normal"/>
    <w:uiPriority w:val="35"/>
    <w:semiHidden/>
    <w:unhideWhenUsed/>
    <w:qFormat/>
    <w:rsid w:val="00CB51DD"/>
    <w:pPr>
      <w:spacing w:line="240" w:lineRule="auto"/>
    </w:pPr>
    <w:rPr>
      <w:b/>
      <w:bCs/>
      <w:color w:val="E97132" w:themeColor="accent2"/>
      <w:spacing w:val="10"/>
      <w:sz w:val="16"/>
      <w:szCs w:val="16"/>
    </w:rPr>
  </w:style>
  <w:style w:type="character" w:styleId="Strong">
    <w:name w:val="Strong"/>
    <w:basedOn w:val="DefaultParagraphFont"/>
    <w:uiPriority w:val="22"/>
    <w:qFormat/>
    <w:rsid w:val="00CB51DD"/>
    <w:rPr>
      <w:rFonts w:asciiTheme="minorHAnsi" w:eastAsiaTheme="minorEastAsia" w:hAnsiTheme="minorHAnsi" w:cstheme="minorBidi"/>
      <w:b/>
      <w:bCs/>
      <w:spacing w:val="0"/>
      <w:w w:val="100"/>
      <w:position w:val="0"/>
      <w:sz w:val="20"/>
      <w:szCs w:val="20"/>
    </w:rPr>
  </w:style>
  <w:style w:type="character" w:styleId="Emphasis">
    <w:name w:val="Emphasis"/>
    <w:basedOn w:val="DefaultParagraphFont"/>
    <w:uiPriority w:val="20"/>
    <w:qFormat/>
    <w:rsid w:val="00CB51DD"/>
    <w:rPr>
      <w:rFonts w:asciiTheme="minorHAnsi" w:eastAsiaTheme="minorEastAsia" w:hAnsiTheme="minorHAnsi" w:cstheme="minorBidi"/>
      <w:i/>
      <w:iCs/>
      <w:color w:val="BF4E14" w:themeColor="accent2" w:themeShade="BF"/>
      <w:sz w:val="20"/>
      <w:szCs w:val="20"/>
    </w:rPr>
  </w:style>
  <w:style w:type="paragraph" w:styleId="NoSpacing">
    <w:name w:val="No Spacing"/>
    <w:uiPriority w:val="1"/>
    <w:qFormat/>
    <w:rsid w:val="00CB51DD"/>
    <w:pPr>
      <w:spacing w:after="0" w:line="240" w:lineRule="auto"/>
    </w:pPr>
  </w:style>
  <w:style w:type="character" w:styleId="SubtleEmphasis">
    <w:name w:val="Subtle Emphasis"/>
    <w:basedOn w:val="DefaultParagraphFont"/>
    <w:uiPriority w:val="19"/>
    <w:qFormat/>
    <w:rsid w:val="00CB51DD"/>
    <w:rPr>
      <w:i/>
      <w:iCs/>
      <w:color w:val="auto"/>
    </w:rPr>
  </w:style>
  <w:style w:type="character" w:styleId="SubtleReference">
    <w:name w:val="Subtle Reference"/>
    <w:basedOn w:val="DefaultParagraphFont"/>
    <w:uiPriority w:val="31"/>
    <w:qFormat/>
    <w:rsid w:val="00CB51DD"/>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BookTitle">
    <w:name w:val="Book Title"/>
    <w:basedOn w:val="DefaultParagraphFont"/>
    <w:uiPriority w:val="33"/>
    <w:qFormat/>
    <w:rsid w:val="00CB51DD"/>
    <w:rPr>
      <w:rFonts w:asciiTheme="minorHAnsi" w:eastAsiaTheme="minorEastAsia" w:hAnsiTheme="minorHAnsi" w:cstheme="minorBidi"/>
      <w:b/>
      <w:bCs/>
      <w:i/>
      <w:iCs/>
      <w:caps w:val="0"/>
      <w:smallCaps w:val="0"/>
      <w:color w:val="auto"/>
      <w:spacing w:val="10"/>
      <w:w w:val="100"/>
      <w:sz w:val="20"/>
      <w:szCs w:val="20"/>
    </w:rPr>
  </w:style>
  <w:style w:type="paragraph" w:styleId="TOCHeading">
    <w:name w:val="TOC Heading"/>
    <w:basedOn w:val="Heading1"/>
    <w:next w:val="Normal"/>
    <w:uiPriority w:val="39"/>
    <w:semiHidden/>
    <w:unhideWhenUsed/>
    <w:qFormat/>
    <w:rsid w:val="00CB51DD"/>
    <w:pPr>
      <w:outlineLvl w:val="9"/>
    </w:pPr>
  </w:style>
  <w:style w:type="character" w:styleId="Hyperlink">
    <w:name w:val="Hyperlink"/>
    <w:basedOn w:val="DefaultParagraphFont"/>
    <w:uiPriority w:val="99"/>
    <w:unhideWhenUsed/>
    <w:rsid w:val="00CB51DD"/>
    <w:rPr>
      <w:color w:val="467886" w:themeColor="hyperlink"/>
      <w:u w:val="single"/>
    </w:rPr>
  </w:style>
  <w:style w:type="table" w:styleId="TableGrid">
    <w:name w:val="Table Grid"/>
    <w:basedOn w:val="TableNormal"/>
    <w:uiPriority w:val="39"/>
    <w:rsid w:val="00CB51DD"/>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6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stenning@horniman.ac.uk"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harrington@horniman.ac.uk" TargetMode="External"/><Relationship Id="rId12" Type="http://schemas.openxmlformats.org/officeDocument/2006/relationships/hyperlink" Target="mailto:hstenning@horniman.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arrington@horniman.ac.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stenning@horniman.ac.uk" TargetMode="External"/><Relationship Id="rId4" Type="http://schemas.openxmlformats.org/officeDocument/2006/relationships/webSettings" Target="webSettings.xml"/><Relationship Id="rId9" Type="http://schemas.openxmlformats.org/officeDocument/2006/relationships/hyperlink" Target="mailto:aharrington@horniman.ac.u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Hodges</dc:creator>
  <cp:keywords/>
  <dc:description/>
  <cp:lastModifiedBy>Henry Stenning</cp:lastModifiedBy>
  <cp:revision>14</cp:revision>
  <dcterms:created xsi:type="dcterms:W3CDTF">2025-05-16T10:56:00Z</dcterms:created>
  <dcterms:modified xsi:type="dcterms:W3CDTF">2025-06-30T13:37:00Z</dcterms:modified>
</cp:coreProperties>
</file>